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2EBED" w14:textId="68BF5606" w:rsidR="00146A1A" w:rsidRPr="00EB37E9" w:rsidRDefault="00146A1A" w:rsidP="00146A1A">
      <w:pPr>
        <w:pStyle w:val="a5"/>
        <w:tabs>
          <w:tab w:val="right" w:pos="9781"/>
          <w:tab w:val="right" w:pos="13323"/>
        </w:tabs>
        <w:spacing w:after="120"/>
        <w:outlineLvl w:val="0"/>
        <w:rPr>
          <w:rFonts w:eastAsia="宋体" w:cs="Arial"/>
          <w:b w:val="0"/>
          <w:sz w:val="24"/>
          <w:szCs w:val="24"/>
        </w:rPr>
      </w:pPr>
      <w:r w:rsidRPr="00EB37E9">
        <w:rPr>
          <w:rFonts w:eastAsia="宋体" w:cs="Arial"/>
          <w:sz w:val="24"/>
          <w:szCs w:val="24"/>
        </w:rPr>
        <w:t>3GPP TSG-RAN WG4 Meeting #112bis</w:t>
      </w:r>
      <w:r w:rsidRPr="00EB37E9">
        <w:rPr>
          <w:rFonts w:eastAsia="宋体" w:cs="Arial"/>
          <w:sz w:val="24"/>
          <w:szCs w:val="24"/>
        </w:rPr>
        <w:tab/>
      </w:r>
      <w:r w:rsidR="009F143A" w:rsidRPr="009F143A">
        <w:rPr>
          <w:rFonts w:eastAsia="宋体" w:cs="Arial"/>
          <w:sz w:val="24"/>
          <w:szCs w:val="24"/>
        </w:rPr>
        <w:t>R4-2415734</w:t>
      </w:r>
      <w:bookmarkStart w:id="0" w:name="_GoBack"/>
      <w:bookmarkEnd w:id="0"/>
    </w:p>
    <w:p w14:paraId="0C51B034" w14:textId="77777777" w:rsidR="00146A1A" w:rsidRPr="00EB37E9" w:rsidRDefault="00146A1A" w:rsidP="00146A1A">
      <w:pPr>
        <w:pStyle w:val="a5"/>
        <w:tabs>
          <w:tab w:val="right" w:pos="9781"/>
          <w:tab w:val="right" w:pos="13323"/>
        </w:tabs>
        <w:spacing w:after="120"/>
        <w:outlineLvl w:val="0"/>
        <w:rPr>
          <w:rFonts w:eastAsia="宋体" w:cs="Arial"/>
          <w:sz w:val="24"/>
          <w:szCs w:val="24"/>
        </w:rPr>
      </w:pPr>
      <w:r w:rsidRPr="00EB37E9">
        <w:rPr>
          <w:rFonts w:eastAsia="宋体" w:cs="Arial"/>
          <w:sz w:val="24"/>
          <w:szCs w:val="24"/>
        </w:rPr>
        <w:t>Hefei, Anhui, China, 14</w:t>
      </w:r>
      <w:r w:rsidRPr="00EB37E9">
        <w:rPr>
          <w:rFonts w:eastAsia="宋体" w:cs="Arial"/>
          <w:sz w:val="24"/>
          <w:szCs w:val="24"/>
          <w:vertAlign w:val="superscript"/>
        </w:rPr>
        <w:t>th</w:t>
      </w:r>
      <w:r w:rsidRPr="00EB37E9">
        <w:rPr>
          <w:rFonts w:eastAsia="宋体" w:cs="Arial"/>
          <w:sz w:val="24"/>
          <w:szCs w:val="24"/>
        </w:rPr>
        <w:t xml:space="preserve"> – 18</w:t>
      </w:r>
      <w:r w:rsidRPr="00EB37E9">
        <w:rPr>
          <w:rFonts w:eastAsia="宋体" w:cs="Arial"/>
          <w:sz w:val="24"/>
          <w:szCs w:val="24"/>
          <w:vertAlign w:val="superscript"/>
        </w:rPr>
        <w:t>th</w:t>
      </w:r>
      <w:r w:rsidRPr="00EB37E9">
        <w:rPr>
          <w:rFonts w:eastAsia="宋体" w:cs="Arial"/>
          <w:sz w:val="24"/>
          <w:szCs w:val="24"/>
        </w:rPr>
        <w:t xml:space="preserve"> October, 2024</w:t>
      </w:r>
    </w:p>
    <w:p w14:paraId="39D7E56D" w14:textId="1218AD29" w:rsidR="000D7E4C" w:rsidRPr="00146A1A" w:rsidRDefault="00712CC1" w:rsidP="009E0BCF">
      <w:pPr>
        <w:tabs>
          <w:tab w:val="left" w:pos="1985"/>
        </w:tabs>
        <w:spacing w:after="120"/>
        <w:jc w:val="both"/>
        <w:rPr>
          <w:rFonts w:ascii="Arial" w:hAnsi="Arial" w:cs="Arial"/>
          <w:b/>
          <w:sz w:val="22"/>
          <w:szCs w:val="22"/>
        </w:rPr>
      </w:pPr>
      <w:r w:rsidRPr="00146A1A">
        <w:rPr>
          <w:rFonts w:ascii="Arial" w:hAnsi="Arial" w:cs="Arial"/>
          <w:b/>
          <w:sz w:val="22"/>
          <w:szCs w:val="22"/>
        </w:rPr>
        <w:t>Agenda item:</w:t>
      </w:r>
      <w:bookmarkStart w:id="1" w:name="Source"/>
      <w:bookmarkEnd w:id="1"/>
      <w:r w:rsidRPr="00146A1A">
        <w:rPr>
          <w:rFonts w:ascii="Arial" w:hAnsi="Arial" w:cs="Arial"/>
          <w:b/>
          <w:sz w:val="22"/>
          <w:szCs w:val="22"/>
        </w:rPr>
        <w:tab/>
      </w:r>
      <w:r w:rsidR="00954C3B" w:rsidRPr="00954C3B">
        <w:rPr>
          <w:rFonts w:ascii="Arial" w:hAnsi="Arial" w:cs="Arial"/>
          <w:b/>
          <w:sz w:val="22"/>
          <w:szCs w:val="22"/>
        </w:rPr>
        <w:t>6.15.3</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3C75AE4C"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F745C">
        <w:rPr>
          <w:rFonts w:ascii="Arial" w:hAnsi="Arial" w:cs="Arial"/>
          <w:b/>
          <w:sz w:val="22"/>
          <w:szCs w:val="22"/>
        </w:rPr>
        <w:t xml:space="preserve"> </w:t>
      </w:r>
      <w:r w:rsidR="009F745C" w:rsidRPr="009F745C">
        <w:rPr>
          <w:rFonts w:ascii="Arial" w:hAnsi="Arial" w:cs="Arial"/>
          <w:b/>
          <w:sz w:val="22"/>
          <w:szCs w:val="22"/>
        </w:rPr>
        <w:t>Fast SCell activation for UE supporting Rel-18 EMR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6A092C87" w14:textId="7DAB1ADF" w:rsidR="00A40CA1" w:rsidRPr="00A40CA1" w:rsidRDefault="00A40CA1" w:rsidP="00A40CA1">
      <w:pPr>
        <w:spacing w:after="120"/>
        <w:rPr>
          <w:rFonts w:eastAsiaTheme="minorEastAsia"/>
          <w:sz w:val="22"/>
          <w:szCs w:val="22"/>
        </w:rPr>
      </w:pPr>
      <w:r w:rsidRPr="00A40CA1">
        <w:rPr>
          <w:rFonts w:eastAsiaTheme="minorEastAsia" w:hint="eastAsia"/>
          <w:sz w:val="22"/>
          <w:szCs w:val="22"/>
        </w:rPr>
        <w:t>In</w:t>
      </w:r>
      <w:r w:rsidRPr="00A40CA1">
        <w:rPr>
          <w:rFonts w:eastAsiaTheme="minorEastAsia"/>
          <w:sz w:val="22"/>
          <w:szCs w:val="22"/>
        </w:rPr>
        <w:t xml:space="preserve"> RAN4 #112 meeting,</w:t>
      </w:r>
      <w:r>
        <w:rPr>
          <w:rFonts w:eastAsiaTheme="minorEastAsia"/>
          <w:sz w:val="22"/>
          <w:szCs w:val="22"/>
        </w:rPr>
        <w:t xml:space="preserve"> f</w:t>
      </w:r>
      <w:r w:rsidRPr="00314EFB">
        <w:rPr>
          <w:rFonts w:eastAsiaTheme="minorEastAsia"/>
          <w:sz w:val="22"/>
          <w:szCs w:val="22"/>
        </w:rPr>
        <w:t>ast SCell activation for UE supporting Rel-18 EMR</w:t>
      </w:r>
      <w:r>
        <w:rPr>
          <w:rFonts w:eastAsiaTheme="minorEastAsia"/>
          <w:sz w:val="22"/>
          <w:szCs w:val="22"/>
        </w:rPr>
        <w:t xml:space="preserve"> was discussed and the WF was approved [1].</w:t>
      </w:r>
    </w:p>
    <w:p w14:paraId="67F2B075" w14:textId="608A75D2" w:rsidR="00B474E4" w:rsidRDefault="00B474E4" w:rsidP="00B474E4">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911F03" w:rsidRPr="00911F03">
        <w:rPr>
          <w:rFonts w:eastAsiaTheme="minorEastAsia"/>
          <w:sz w:val="22"/>
          <w:szCs w:val="22"/>
        </w:rPr>
        <w:t>fast SCell activation for UE supporting Rel-18 EMR</w:t>
      </w:r>
      <w:r w:rsidRPr="00B7153C">
        <w:rPr>
          <w:rFonts w:eastAsiaTheme="minorEastAsia"/>
          <w:sz w:val="22"/>
          <w:szCs w:val="22"/>
        </w:rPr>
        <w:t xml:space="preserve"> </w:t>
      </w:r>
      <w:r w:rsidR="00FA01E8">
        <w:rPr>
          <w:rFonts w:eastAsiaTheme="minorEastAsia"/>
          <w:sz w:val="22"/>
          <w:szCs w:val="22"/>
        </w:rPr>
        <w:t>issues captured in the WF</w:t>
      </w:r>
      <w:r>
        <w:rPr>
          <w:rFonts w:eastAsiaTheme="minorEastAsia"/>
          <w:sz w:val="22"/>
          <w:szCs w:val="22"/>
        </w:rPr>
        <w:t xml:space="preserve"> [1].</w:t>
      </w:r>
    </w:p>
    <w:p w14:paraId="0B837FA3" w14:textId="77777777" w:rsidR="00BE0EE8" w:rsidRPr="00B474E4" w:rsidRDefault="00BE0EE8" w:rsidP="00C22BE2">
      <w:pPr>
        <w:spacing w:after="120"/>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05FEB7BC" w14:textId="77777777" w:rsidR="007C187D" w:rsidRPr="007C187D" w:rsidRDefault="007C187D" w:rsidP="007C187D">
      <w:pPr>
        <w:spacing w:after="120"/>
        <w:jc w:val="both"/>
        <w:rPr>
          <w:rFonts w:eastAsiaTheme="minorEastAsia" w:cs="v4.2.0"/>
          <w:i/>
          <w:sz w:val="22"/>
          <w:szCs w:val="22"/>
        </w:rPr>
      </w:pPr>
      <w:r w:rsidRPr="007C187D">
        <w:rPr>
          <w:rFonts w:eastAsiaTheme="minorEastAsia" w:cs="v4.2.0" w:hint="eastAsia"/>
          <w:i/>
          <w:sz w:val="22"/>
          <w:szCs w:val="22"/>
        </w:rPr>
        <w:t>S</w:t>
      </w:r>
      <w:r w:rsidRPr="007C187D">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087D29" w:rsidRPr="008B5793" w14:paraId="330932F1" w14:textId="77777777" w:rsidTr="00C91375">
        <w:trPr>
          <w:jc w:val="center"/>
        </w:trPr>
        <w:tc>
          <w:tcPr>
            <w:tcW w:w="9629" w:type="dxa"/>
          </w:tcPr>
          <w:p w14:paraId="7D63C607" w14:textId="77777777" w:rsidR="009D1B10" w:rsidRPr="008B5793" w:rsidRDefault="009D1B10" w:rsidP="009D1B10">
            <w:pPr>
              <w:pStyle w:val="40"/>
              <w:ind w:left="864" w:hanging="864"/>
              <w:outlineLvl w:val="3"/>
              <w:rPr>
                <w:sz w:val="20"/>
              </w:rPr>
            </w:pPr>
            <w:r w:rsidRPr="008B5793">
              <w:rPr>
                <w:sz w:val="20"/>
              </w:rPr>
              <w:t>Issue</w:t>
            </w:r>
            <w:r w:rsidRPr="008B5793">
              <w:rPr>
                <w:rFonts w:eastAsiaTheme="minorEastAsia"/>
                <w:sz w:val="20"/>
              </w:rPr>
              <w:t xml:space="preserve"> 1-</w:t>
            </w:r>
            <w:r w:rsidRPr="008B5793">
              <w:rPr>
                <w:rFonts w:eastAsiaTheme="minorEastAsia" w:hint="eastAsia"/>
                <w:sz w:val="20"/>
              </w:rPr>
              <w:t>1-3</w:t>
            </w:r>
            <w:r w:rsidRPr="008B5793">
              <w:rPr>
                <w:rFonts w:eastAsiaTheme="minorEastAsia"/>
                <w:sz w:val="20"/>
              </w:rPr>
              <w:t xml:space="preserve">: </w:t>
            </w:r>
            <w:r w:rsidRPr="008B5793">
              <w:rPr>
                <w:rFonts w:eastAsiaTheme="minorEastAsia" w:hint="eastAsia"/>
                <w:sz w:val="20"/>
              </w:rPr>
              <w:t>S</w:t>
            </w:r>
            <w:r w:rsidRPr="008B5793">
              <w:rPr>
                <w:rFonts w:eastAsiaTheme="minorEastAsia"/>
                <w:sz w:val="20"/>
              </w:rPr>
              <w:t xml:space="preserve">cope of fast SCell activation for UE supporting Rel-18 </w:t>
            </w:r>
            <w:r w:rsidRPr="008B5793">
              <w:rPr>
                <w:rFonts w:eastAsiaTheme="minorEastAsia" w:hint="eastAsia"/>
                <w:sz w:val="20"/>
              </w:rPr>
              <w:t>e</w:t>
            </w:r>
            <w:r w:rsidRPr="008B5793">
              <w:rPr>
                <w:rFonts w:eastAsiaTheme="minorEastAsia"/>
                <w:sz w:val="20"/>
              </w:rPr>
              <w:t>EMR</w:t>
            </w:r>
          </w:p>
          <w:p w14:paraId="77B0FEDD" w14:textId="77777777" w:rsidR="009D1B10" w:rsidRPr="008B5793" w:rsidRDefault="009D1B10" w:rsidP="009D1B10">
            <w:pPr>
              <w:spacing w:after="120"/>
              <w:rPr>
                <w:i/>
                <w:sz w:val="20"/>
                <w:szCs w:val="20"/>
              </w:rPr>
            </w:pPr>
            <w:r w:rsidRPr="008B5793">
              <w:rPr>
                <w:i/>
                <w:sz w:val="20"/>
                <w:szCs w:val="20"/>
              </w:rPr>
              <w:t>Agreement:</w:t>
            </w:r>
          </w:p>
          <w:p w14:paraId="5C2E5C18" w14:textId="77777777" w:rsidR="009D1B10" w:rsidRPr="008B5793" w:rsidRDefault="009D1B10" w:rsidP="009D1B10">
            <w:pPr>
              <w:pStyle w:val="affd"/>
              <w:widowControl/>
              <w:numPr>
                <w:ilvl w:val="0"/>
                <w:numId w:val="22"/>
              </w:numPr>
              <w:spacing w:after="120" w:line="240" w:lineRule="auto"/>
              <w:ind w:left="576" w:firstLineChars="0"/>
              <w:rPr>
                <w:rFonts w:eastAsiaTheme="minorEastAsia"/>
                <w:sz w:val="20"/>
                <w:szCs w:val="20"/>
                <w:lang w:eastAsia="zh-CN"/>
              </w:rPr>
            </w:pPr>
            <w:r w:rsidRPr="008B5793">
              <w:rPr>
                <w:rFonts w:eastAsiaTheme="minorEastAsia"/>
                <w:sz w:val="20"/>
                <w:szCs w:val="20"/>
                <w:lang w:eastAsia="zh-CN"/>
              </w:rPr>
              <w:t>Start from the following scope of fast SCell activation for UE supporting Rel-18 EMR</w:t>
            </w:r>
            <w:r w:rsidRPr="008B5793">
              <w:rPr>
                <w:rFonts w:eastAsiaTheme="minorEastAsia" w:hint="eastAsia"/>
                <w:sz w:val="20"/>
                <w:szCs w:val="20"/>
                <w:lang w:eastAsia="zh-CN"/>
              </w:rPr>
              <w:t xml:space="preserve">: </w:t>
            </w:r>
          </w:p>
          <w:p w14:paraId="798FEFA3" w14:textId="77777777" w:rsidR="009D1B10" w:rsidRPr="008B5793" w:rsidRDefault="009D1B10" w:rsidP="009D1B10">
            <w:pPr>
              <w:pStyle w:val="affd"/>
              <w:widowControl/>
              <w:numPr>
                <w:ilvl w:val="1"/>
                <w:numId w:val="22"/>
              </w:numPr>
              <w:spacing w:after="120" w:line="240" w:lineRule="auto"/>
              <w:ind w:left="1296" w:firstLineChars="0"/>
              <w:rPr>
                <w:rFonts w:eastAsiaTheme="minorEastAsia"/>
                <w:sz w:val="20"/>
                <w:szCs w:val="20"/>
                <w:lang w:eastAsia="zh-CN"/>
              </w:rPr>
            </w:pPr>
            <w:r w:rsidRPr="008B5793">
              <w:rPr>
                <w:rFonts w:eastAsiaTheme="minorEastAsia"/>
                <w:sz w:val="20"/>
                <w:szCs w:val="20"/>
                <w:lang w:eastAsia="zh-CN"/>
              </w:rPr>
              <w:t>Direct SCell Activation at SCell addition</w:t>
            </w:r>
          </w:p>
          <w:p w14:paraId="21E94823" w14:textId="77777777" w:rsidR="009D1B10" w:rsidRPr="008B5793" w:rsidRDefault="009D1B10" w:rsidP="009D1B10">
            <w:pPr>
              <w:pStyle w:val="affd"/>
              <w:widowControl/>
              <w:numPr>
                <w:ilvl w:val="1"/>
                <w:numId w:val="22"/>
              </w:numPr>
              <w:spacing w:after="120" w:line="240" w:lineRule="auto"/>
              <w:ind w:left="1296" w:firstLineChars="0"/>
              <w:rPr>
                <w:rFonts w:eastAsiaTheme="minorEastAsia"/>
                <w:sz w:val="20"/>
                <w:szCs w:val="20"/>
                <w:lang w:eastAsia="zh-CN"/>
              </w:rPr>
            </w:pPr>
            <w:r w:rsidRPr="008B5793">
              <w:rPr>
                <w:rFonts w:eastAsiaTheme="minorEastAsia"/>
                <w:sz w:val="20"/>
                <w:szCs w:val="20"/>
                <w:lang w:eastAsia="zh-CN"/>
              </w:rPr>
              <w:t xml:space="preserve">FFS: Single MAC CE based DL SCell Activation  </w:t>
            </w:r>
          </w:p>
          <w:p w14:paraId="0D812D60" w14:textId="77777777" w:rsidR="009D1B10" w:rsidRPr="008B5793" w:rsidRDefault="009D1B10" w:rsidP="009D1B10">
            <w:pPr>
              <w:pStyle w:val="affd"/>
              <w:widowControl/>
              <w:numPr>
                <w:ilvl w:val="1"/>
                <w:numId w:val="22"/>
              </w:numPr>
              <w:spacing w:after="120" w:line="240" w:lineRule="auto"/>
              <w:ind w:left="1296" w:firstLineChars="0"/>
              <w:rPr>
                <w:rFonts w:eastAsiaTheme="minorEastAsia"/>
                <w:sz w:val="20"/>
                <w:szCs w:val="20"/>
                <w:lang w:eastAsia="zh-CN"/>
              </w:rPr>
            </w:pPr>
            <w:r w:rsidRPr="008B5793">
              <w:rPr>
                <w:rFonts w:eastAsiaTheme="minorEastAsia"/>
                <w:sz w:val="20"/>
                <w:szCs w:val="20"/>
                <w:lang w:eastAsia="zh-CN"/>
              </w:rPr>
              <w:t>FFS: Single MAC CE based PUCCH</w:t>
            </w:r>
            <w:r w:rsidRPr="008B5793">
              <w:rPr>
                <w:rFonts w:eastAsiaTheme="minorEastAsia" w:hint="eastAsia"/>
                <w:sz w:val="20"/>
                <w:szCs w:val="20"/>
                <w:lang w:eastAsia="zh-CN"/>
              </w:rPr>
              <w:t xml:space="preserve"> </w:t>
            </w:r>
            <w:r w:rsidRPr="008B5793">
              <w:rPr>
                <w:rFonts w:eastAsiaTheme="minorEastAsia"/>
                <w:sz w:val="20"/>
                <w:szCs w:val="20"/>
                <w:lang w:eastAsia="zh-CN"/>
              </w:rPr>
              <w:t xml:space="preserve">SCell Activation </w:t>
            </w:r>
          </w:p>
          <w:p w14:paraId="657E22C8" w14:textId="101580BB" w:rsidR="00087D29" w:rsidRPr="008B5793" w:rsidRDefault="009D1B10" w:rsidP="009D1B10">
            <w:pPr>
              <w:pStyle w:val="affd"/>
              <w:widowControl/>
              <w:numPr>
                <w:ilvl w:val="0"/>
                <w:numId w:val="22"/>
              </w:numPr>
              <w:spacing w:after="120" w:line="240" w:lineRule="auto"/>
              <w:ind w:left="576" w:firstLineChars="0"/>
              <w:rPr>
                <w:rFonts w:eastAsiaTheme="minorEastAsia"/>
                <w:sz w:val="20"/>
                <w:szCs w:val="20"/>
                <w:lang w:eastAsia="zh-CN"/>
              </w:rPr>
            </w:pPr>
            <w:r w:rsidRPr="008B5793">
              <w:rPr>
                <w:rFonts w:eastAsiaTheme="minorEastAsia"/>
                <w:sz w:val="20"/>
                <w:szCs w:val="20"/>
                <w:lang w:eastAsia="zh-CN"/>
              </w:rPr>
              <w:t>RAN4 to discuss whether and how to apply the solutions to</w:t>
            </w:r>
            <w:r w:rsidRPr="008B5793">
              <w:rPr>
                <w:rFonts w:eastAsiaTheme="minorEastAsia" w:hint="eastAsia"/>
                <w:sz w:val="20"/>
                <w:szCs w:val="20"/>
                <w:lang w:eastAsia="zh-CN"/>
              </w:rPr>
              <w:t xml:space="preserve"> other SCell activation procedures</w:t>
            </w:r>
            <w:r w:rsidRPr="008B5793">
              <w:rPr>
                <w:rFonts w:eastAsiaTheme="minorEastAsia"/>
                <w:sz w:val="20"/>
                <w:szCs w:val="20"/>
                <w:lang w:eastAsia="zh-CN"/>
              </w:rPr>
              <w:t xml:space="preserve"> after RAN4 has conclusions for the above cases.</w:t>
            </w:r>
            <w:r w:rsidRPr="008B5793">
              <w:rPr>
                <w:rFonts w:hint="eastAsia"/>
                <w:sz w:val="20"/>
                <w:szCs w:val="20"/>
                <w:lang w:eastAsia="zh-CN"/>
              </w:rPr>
              <w:t xml:space="preserve"> </w:t>
            </w:r>
          </w:p>
        </w:tc>
      </w:tr>
    </w:tbl>
    <w:p w14:paraId="1E0BBD14" w14:textId="086E20AF" w:rsidR="00EF5ABF" w:rsidRDefault="00EF5ABF" w:rsidP="00621B4E">
      <w:pPr>
        <w:spacing w:after="120"/>
        <w:jc w:val="both"/>
        <w:rPr>
          <w:rFonts w:eastAsiaTheme="minorEastAsia" w:cs="v4.2.0"/>
          <w:i/>
          <w:sz w:val="22"/>
          <w:szCs w:val="22"/>
        </w:rPr>
      </w:pPr>
    </w:p>
    <w:p w14:paraId="34E061E6" w14:textId="35E9DDEE" w:rsidR="009D1B10" w:rsidRDefault="00DF22DD" w:rsidP="00F27606">
      <w:pPr>
        <w:spacing w:after="120"/>
        <w:rPr>
          <w:rFonts w:eastAsiaTheme="minorEastAsia"/>
          <w:sz w:val="22"/>
          <w:szCs w:val="22"/>
        </w:rPr>
      </w:pPr>
      <w:r>
        <w:rPr>
          <w:rFonts w:eastAsiaTheme="minorEastAsia" w:hint="eastAsia"/>
          <w:sz w:val="22"/>
          <w:szCs w:val="22"/>
        </w:rPr>
        <w:t>F</w:t>
      </w:r>
      <w:r>
        <w:rPr>
          <w:rFonts w:eastAsiaTheme="minorEastAsia"/>
          <w:sz w:val="22"/>
          <w:szCs w:val="22"/>
        </w:rPr>
        <w:t>or the s</w:t>
      </w:r>
      <w:r w:rsidRPr="00DF22DD">
        <w:rPr>
          <w:rFonts w:eastAsiaTheme="minorEastAsia"/>
          <w:sz w:val="22"/>
          <w:szCs w:val="22"/>
        </w:rPr>
        <w:t>cope of fast SCell activation for UE supporting Rel-18 eEMR</w:t>
      </w:r>
      <w:r>
        <w:rPr>
          <w:rFonts w:eastAsiaTheme="minorEastAsia"/>
          <w:sz w:val="22"/>
          <w:szCs w:val="22"/>
        </w:rPr>
        <w:t xml:space="preserve">, </w:t>
      </w:r>
      <w:r w:rsidR="00D16673">
        <w:rPr>
          <w:rFonts w:eastAsiaTheme="minorEastAsia"/>
          <w:sz w:val="22"/>
          <w:szCs w:val="22"/>
        </w:rPr>
        <w:t xml:space="preserve">it’s proposed to consider </w:t>
      </w:r>
      <w:r w:rsidR="0053189B">
        <w:rPr>
          <w:rFonts w:eastAsiaTheme="minorEastAsia"/>
          <w:sz w:val="22"/>
          <w:szCs w:val="22"/>
        </w:rPr>
        <w:t xml:space="preserve">single </w:t>
      </w:r>
      <w:r w:rsidR="0053189B" w:rsidRPr="0053189B">
        <w:rPr>
          <w:rFonts w:eastAsiaTheme="minorEastAsia"/>
          <w:sz w:val="22"/>
          <w:szCs w:val="22"/>
        </w:rPr>
        <w:t xml:space="preserve">MAC CE </w:t>
      </w:r>
      <w:r w:rsidR="0053189B">
        <w:rPr>
          <w:rFonts w:eastAsiaTheme="minorEastAsia"/>
          <w:sz w:val="22"/>
          <w:szCs w:val="22"/>
        </w:rPr>
        <w:t>based</w:t>
      </w:r>
      <w:r w:rsidR="0053189B" w:rsidRPr="0053189B">
        <w:rPr>
          <w:rFonts w:eastAsiaTheme="minorEastAsia"/>
          <w:sz w:val="22"/>
          <w:szCs w:val="22"/>
        </w:rPr>
        <w:t xml:space="preserve"> normal SCell activation</w:t>
      </w:r>
      <w:r w:rsidR="004D57D1">
        <w:rPr>
          <w:rFonts w:eastAsiaTheme="minorEastAsia"/>
          <w:sz w:val="22"/>
          <w:szCs w:val="22"/>
        </w:rPr>
        <w:t xml:space="preserve"> and </w:t>
      </w:r>
      <w:r w:rsidR="004D57D1" w:rsidRPr="004D57D1">
        <w:rPr>
          <w:rFonts w:eastAsiaTheme="minorEastAsia"/>
          <w:sz w:val="22"/>
          <w:szCs w:val="22"/>
        </w:rPr>
        <w:t>RRC</w:t>
      </w:r>
      <w:r w:rsidR="004D57D1">
        <w:rPr>
          <w:rFonts w:eastAsiaTheme="minorEastAsia"/>
          <w:sz w:val="22"/>
          <w:szCs w:val="22"/>
        </w:rPr>
        <w:t xml:space="preserve"> based d</w:t>
      </w:r>
      <w:r w:rsidR="001D5BAF">
        <w:rPr>
          <w:rFonts w:eastAsiaTheme="minorEastAsia"/>
          <w:sz w:val="22"/>
          <w:szCs w:val="22"/>
        </w:rPr>
        <w:t>irect SCell a</w:t>
      </w:r>
      <w:r w:rsidR="004D57D1" w:rsidRPr="004D57D1">
        <w:rPr>
          <w:rFonts w:eastAsiaTheme="minorEastAsia"/>
          <w:sz w:val="22"/>
          <w:szCs w:val="22"/>
        </w:rPr>
        <w:t>ctivation at SCell addition</w:t>
      </w:r>
      <w:r w:rsidR="004D57D1">
        <w:rPr>
          <w:rFonts w:eastAsiaTheme="minorEastAsia"/>
          <w:sz w:val="22"/>
          <w:szCs w:val="22"/>
        </w:rPr>
        <w:t>.</w:t>
      </w:r>
    </w:p>
    <w:p w14:paraId="3A972DB3" w14:textId="6B62837D" w:rsidR="004D57D1" w:rsidRPr="0076719E" w:rsidRDefault="004D57D1" w:rsidP="00F27606">
      <w:pPr>
        <w:spacing w:after="120"/>
        <w:rPr>
          <w:rFonts w:eastAsiaTheme="minorEastAsia"/>
          <w:b/>
          <w:sz w:val="22"/>
          <w:szCs w:val="22"/>
        </w:rPr>
      </w:pPr>
      <w:r w:rsidRPr="0076719E">
        <w:rPr>
          <w:rFonts w:eastAsiaTheme="minorEastAsia"/>
          <w:b/>
          <w:sz w:val="22"/>
          <w:szCs w:val="22"/>
        </w:rPr>
        <w:t xml:space="preserve">Proposal 1: </w:t>
      </w:r>
      <w:r w:rsidR="0076719E" w:rsidRPr="0076719E">
        <w:rPr>
          <w:rFonts w:eastAsiaTheme="minorEastAsia"/>
          <w:b/>
          <w:sz w:val="22"/>
          <w:szCs w:val="22"/>
        </w:rPr>
        <w:t>For the scope of fast SCell activation for UE supporting Rel-18 eEMR, it’s proposed to consider single MAC CE based normal SCell activation and RRC based direct SCell activation at SCell addition.</w:t>
      </w:r>
    </w:p>
    <w:p w14:paraId="0A418B5E" w14:textId="0F8C38E4" w:rsidR="00EF5ABF" w:rsidRDefault="00EF5ABF" w:rsidP="00701DFB">
      <w:pPr>
        <w:spacing w:after="120"/>
        <w:rPr>
          <w:rFonts w:eastAsiaTheme="minorEastAsia"/>
          <w:b/>
          <w:sz w:val="22"/>
          <w:szCs w:val="22"/>
        </w:rPr>
      </w:pPr>
    </w:p>
    <w:p w14:paraId="3327717B" w14:textId="77777777" w:rsidR="00EF5ABF" w:rsidRPr="007C187D" w:rsidRDefault="00EF5ABF" w:rsidP="00EF5ABF">
      <w:pPr>
        <w:spacing w:after="120"/>
        <w:jc w:val="both"/>
        <w:rPr>
          <w:rFonts w:eastAsiaTheme="minorEastAsia" w:cs="v4.2.0"/>
          <w:i/>
          <w:sz w:val="22"/>
          <w:szCs w:val="22"/>
        </w:rPr>
      </w:pPr>
      <w:r w:rsidRPr="007C187D">
        <w:rPr>
          <w:rFonts w:eastAsiaTheme="minorEastAsia" w:cs="v4.2.0" w:hint="eastAsia"/>
          <w:i/>
          <w:sz w:val="22"/>
          <w:szCs w:val="22"/>
        </w:rPr>
        <w:t>S</w:t>
      </w:r>
      <w:r w:rsidRPr="007C187D">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EF5ABF" w:rsidRPr="00F648CF" w14:paraId="31E90379" w14:textId="77777777" w:rsidTr="00D15360">
        <w:trPr>
          <w:jc w:val="center"/>
        </w:trPr>
        <w:tc>
          <w:tcPr>
            <w:tcW w:w="9629" w:type="dxa"/>
          </w:tcPr>
          <w:p w14:paraId="0BB2CD3D" w14:textId="77777777" w:rsidR="00F648CF" w:rsidRPr="00F648CF" w:rsidRDefault="00F648CF" w:rsidP="00F648CF">
            <w:pPr>
              <w:pStyle w:val="40"/>
              <w:ind w:left="864" w:hanging="864"/>
              <w:outlineLvl w:val="3"/>
              <w:rPr>
                <w:sz w:val="20"/>
              </w:rPr>
            </w:pPr>
            <w:r w:rsidRPr="00F648CF">
              <w:rPr>
                <w:sz w:val="20"/>
              </w:rPr>
              <w:lastRenderedPageBreak/>
              <w:t>Issue</w:t>
            </w:r>
            <w:r w:rsidRPr="00F648CF">
              <w:rPr>
                <w:rFonts w:eastAsiaTheme="minorEastAsia"/>
                <w:sz w:val="20"/>
              </w:rPr>
              <w:t xml:space="preserve"> 1-1</w:t>
            </w:r>
            <w:r w:rsidRPr="00F648CF">
              <w:rPr>
                <w:rFonts w:eastAsiaTheme="minorEastAsia" w:hint="eastAsia"/>
                <w:sz w:val="20"/>
              </w:rPr>
              <w:t>-4</w:t>
            </w:r>
            <w:r w:rsidRPr="00F648CF">
              <w:rPr>
                <w:rFonts w:eastAsiaTheme="minorEastAsia"/>
                <w:sz w:val="20"/>
              </w:rPr>
              <w:t xml:space="preserve">: </w:t>
            </w:r>
            <w:r w:rsidRPr="00F648CF">
              <w:rPr>
                <w:rFonts w:eastAsiaTheme="minorEastAsia" w:hint="eastAsia"/>
                <w:sz w:val="20"/>
              </w:rPr>
              <w:t>Target scenarios of fast SCell activation</w:t>
            </w:r>
          </w:p>
          <w:p w14:paraId="65784E9D" w14:textId="77777777" w:rsidR="00F648CF" w:rsidRPr="00F648CF" w:rsidRDefault="00F648CF" w:rsidP="00F648CF">
            <w:pPr>
              <w:spacing w:beforeLines="50" w:before="120" w:after="120"/>
              <w:rPr>
                <w:sz w:val="20"/>
                <w:szCs w:val="20"/>
              </w:rPr>
            </w:pPr>
            <w:r w:rsidRPr="00F648CF">
              <w:rPr>
                <w:sz w:val="20"/>
                <w:szCs w:val="20"/>
              </w:rPr>
              <w:t>Proposals</w:t>
            </w:r>
          </w:p>
          <w:p w14:paraId="536CC0C1" w14:textId="77777777" w:rsidR="00F648CF" w:rsidRPr="00F648CF" w:rsidRDefault="00F648CF" w:rsidP="00F648CF">
            <w:pPr>
              <w:pStyle w:val="affd"/>
              <w:widowControl/>
              <w:numPr>
                <w:ilvl w:val="0"/>
                <w:numId w:val="22"/>
              </w:numPr>
              <w:spacing w:after="120" w:line="240" w:lineRule="auto"/>
              <w:ind w:left="576" w:firstLineChars="0"/>
              <w:rPr>
                <w:sz w:val="20"/>
                <w:szCs w:val="20"/>
                <w:lang w:eastAsia="zh-CN"/>
              </w:rPr>
            </w:pPr>
            <w:r w:rsidRPr="00F648CF">
              <w:rPr>
                <w:sz w:val="20"/>
                <w:szCs w:val="20"/>
                <w:lang w:eastAsia="zh-CN"/>
              </w:rPr>
              <w:t>P</w:t>
            </w:r>
            <w:r w:rsidRPr="00F648CF">
              <w:rPr>
                <w:rFonts w:hint="eastAsia"/>
                <w:sz w:val="20"/>
                <w:szCs w:val="20"/>
                <w:lang w:eastAsia="zh-CN"/>
              </w:rPr>
              <w:t>roposal</w:t>
            </w:r>
            <w:r w:rsidRPr="00F648CF">
              <w:rPr>
                <w:sz w:val="20"/>
                <w:szCs w:val="20"/>
                <w:lang w:eastAsia="zh-CN"/>
              </w:rPr>
              <w:t xml:space="preserve"> 1: </w:t>
            </w:r>
          </w:p>
          <w:p w14:paraId="0E2B93F8" w14:textId="77777777" w:rsidR="00F648CF" w:rsidRPr="00F648CF" w:rsidRDefault="00F648CF" w:rsidP="00F648CF">
            <w:pPr>
              <w:pStyle w:val="affd"/>
              <w:widowControl/>
              <w:numPr>
                <w:ilvl w:val="1"/>
                <w:numId w:val="22"/>
              </w:numPr>
              <w:overflowPunct w:val="0"/>
              <w:autoSpaceDE w:val="0"/>
              <w:autoSpaceDN w:val="0"/>
              <w:adjustRightInd w:val="0"/>
              <w:spacing w:after="120" w:line="240" w:lineRule="auto"/>
              <w:ind w:left="1296" w:firstLineChars="0"/>
              <w:textAlignment w:val="baseline"/>
              <w:rPr>
                <w:sz w:val="20"/>
                <w:szCs w:val="20"/>
                <w:lang w:eastAsia="zh-CN"/>
              </w:rPr>
            </w:pPr>
            <w:r w:rsidRPr="00F648CF">
              <w:rPr>
                <w:sz w:val="20"/>
                <w:szCs w:val="20"/>
                <w:lang w:eastAsia="zh-CN"/>
              </w:rPr>
              <w:t>RAN4 shall specify scenarios where the delay is less than 100 ms, even close to 20 ms (RRC setup/resume delay</w:t>
            </w:r>
            <w:r w:rsidRPr="00F648CF">
              <w:rPr>
                <w:rFonts w:hint="eastAsia"/>
                <w:sz w:val="20"/>
                <w:szCs w:val="20"/>
                <w:lang w:eastAsia="zh-CN"/>
              </w:rPr>
              <w:t xml:space="preserve">). </w:t>
            </w:r>
          </w:p>
          <w:p w14:paraId="38D83B21" w14:textId="77777777" w:rsidR="00F648CF" w:rsidRPr="00F648CF" w:rsidRDefault="00F648CF" w:rsidP="00F648CF">
            <w:pPr>
              <w:pStyle w:val="affd"/>
              <w:widowControl/>
              <w:numPr>
                <w:ilvl w:val="1"/>
                <w:numId w:val="22"/>
              </w:numPr>
              <w:overflowPunct w:val="0"/>
              <w:autoSpaceDE w:val="0"/>
              <w:autoSpaceDN w:val="0"/>
              <w:adjustRightInd w:val="0"/>
              <w:spacing w:after="120" w:line="240" w:lineRule="auto"/>
              <w:ind w:left="1296" w:firstLineChars="0"/>
              <w:textAlignment w:val="baseline"/>
              <w:rPr>
                <w:sz w:val="20"/>
                <w:szCs w:val="20"/>
                <w:lang w:eastAsia="zh-CN"/>
              </w:rPr>
            </w:pPr>
            <w:r w:rsidRPr="00F648CF">
              <w:rPr>
                <w:sz w:val="20"/>
                <w:szCs w:val="20"/>
                <w:lang w:eastAsia="zh-CN"/>
              </w:rPr>
              <w:t>Fast SCell activation for UE supporting Rel-18 EMR should aim to achieve less than 100ms activation delay. RAN4 to discuss the options how this is achieved.</w:t>
            </w:r>
          </w:p>
          <w:p w14:paraId="5A613701" w14:textId="77777777" w:rsidR="00F648CF" w:rsidRPr="00F648CF" w:rsidRDefault="00F648CF" w:rsidP="00F648CF">
            <w:pPr>
              <w:pStyle w:val="affd"/>
              <w:widowControl/>
              <w:numPr>
                <w:ilvl w:val="0"/>
                <w:numId w:val="22"/>
              </w:numPr>
              <w:spacing w:after="120" w:line="240" w:lineRule="auto"/>
              <w:ind w:left="576" w:firstLineChars="0"/>
              <w:rPr>
                <w:sz w:val="20"/>
                <w:szCs w:val="20"/>
                <w:lang w:eastAsia="zh-CN"/>
              </w:rPr>
            </w:pPr>
            <w:r w:rsidRPr="00F648CF">
              <w:rPr>
                <w:sz w:val="20"/>
                <w:szCs w:val="20"/>
                <w:lang w:eastAsia="zh-CN"/>
              </w:rPr>
              <w:t>P</w:t>
            </w:r>
            <w:r w:rsidRPr="00F648CF">
              <w:rPr>
                <w:rFonts w:hint="eastAsia"/>
                <w:sz w:val="20"/>
                <w:szCs w:val="20"/>
                <w:lang w:eastAsia="zh-CN"/>
              </w:rPr>
              <w:t>roposal</w:t>
            </w:r>
            <w:r w:rsidRPr="00F648CF">
              <w:rPr>
                <w:sz w:val="20"/>
                <w:szCs w:val="20"/>
                <w:lang w:eastAsia="zh-CN"/>
              </w:rPr>
              <w:t xml:space="preserve"> </w:t>
            </w:r>
            <w:r w:rsidRPr="00F648CF">
              <w:rPr>
                <w:rFonts w:hint="eastAsia"/>
                <w:sz w:val="20"/>
                <w:szCs w:val="20"/>
                <w:lang w:eastAsia="zh-CN"/>
              </w:rPr>
              <w:t>2</w:t>
            </w:r>
            <w:r w:rsidRPr="00F648CF">
              <w:rPr>
                <w:sz w:val="20"/>
                <w:szCs w:val="20"/>
                <w:lang w:eastAsia="zh-CN"/>
              </w:rPr>
              <w:t>:</w:t>
            </w:r>
          </w:p>
          <w:p w14:paraId="5E880F48" w14:textId="77777777" w:rsidR="00F648CF" w:rsidRPr="00F648CF" w:rsidRDefault="00F648CF" w:rsidP="00F648CF">
            <w:pPr>
              <w:pStyle w:val="affd"/>
              <w:widowControl/>
              <w:numPr>
                <w:ilvl w:val="1"/>
                <w:numId w:val="22"/>
              </w:numPr>
              <w:overflowPunct w:val="0"/>
              <w:autoSpaceDE w:val="0"/>
              <w:autoSpaceDN w:val="0"/>
              <w:adjustRightInd w:val="0"/>
              <w:spacing w:after="120" w:line="240" w:lineRule="auto"/>
              <w:ind w:left="1296" w:firstLineChars="0"/>
              <w:textAlignment w:val="baseline"/>
              <w:rPr>
                <w:sz w:val="20"/>
                <w:szCs w:val="20"/>
                <w:lang w:eastAsia="zh-CN"/>
              </w:rPr>
            </w:pPr>
            <w:r w:rsidRPr="00F648CF">
              <w:rPr>
                <w:sz w:val="20"/>
                <w:szCs w:val="20"/>
                <w:lang w:eastAsia="zh-CN"/>
              </w:rPr>
              <w:t>Suggest to focus on the following scenario for fast SCell activation for UE supporting Rel-18 EMR: The SCell being activated belongs to FR2 and there is no active serving cell on that FR2 band provided that PCell or PSCell is FR1</w:t>
            </w:r>
            <w:r w:rsidRPr="00F648CF">
              <w:rPr>
                <w:rFonts w:hint="eastAsia"/>
                <w:sz w:val="20"/>
                <w:szCs w:val="20"/>
                <w:lang w:eastAsia="zh-CN"/>
              </w:rPr>
              <w:t xml:space="preserve">. </w:t>
            </w:r>
          </w:p>
          <w:p w14:paraId="24BF28E8" w14:textId="77777777" w:rsidR="00F648CF" w:rsidRPr="00F648CF" w:rsidRDefault="00F648CF" w:rsidP="00F648CF">
            <w:pPr>
              <w:pStyle w:val="affd"/>
              <w:widowControl/>
              <w:numPr>
                <w:ilvl w:val="0"/>
                <w:numId w:val="22"/>
              </w:numPr>
              <w:spacing w:after="120" w:line="240" w:lineRule="auto"/>
              <w:ind w:left="576" w:firstLineChars="0"/>
              <w:rPr>
                <w:sz w:val="20"/>
                <w:szCs w:val="20"/>
                <w:lang w:eastAsia="zh-CN"/>
              </w:rPr>
            </w:pPr>
            <w:r w:rsidRPr="00F648CF">
              <w:rPr>
                <w:sz w:val="20"/>
                <w:szCs w:val="20"/>
                <w:lang w:eastAsia="zh-CN"/>
              </w:rPr>
              <w:t>P</w:t>
            </w:r>
            <w:r w:rsidRPr="00F648CF">
              <w:rPr>
                <w:rFonts w:hint="eastAsia"/>
                <w:sz w:val="20"/>
                <w:szCs w:val="20"/>
                <w:lang w:eastAsia="zh-CN"/>
              </w:rPr>
              <w:t>roposal</w:t>
            </w:r>
            <w:r w:rsidRPr="00F648CF">
              <w:rPr>
                <w:sz w:val="20"/>
                <w:szCs w:val="20"/>
                <w:lang w:eastAsia="zh-CN"/>
              </w:rPr>
              <w:t xml:space="preserve"> </w:t>
            </w:r>
            <w:r w:rsidRPr="00F648CF">
              <w:rPr>
                <w:rFonts w:hint="eastAsia"/>
                <w:sz w:val="20"/>
                <w:szCs w:val="20"/>
                <w:lang w:eastAsia="zh-CN"/>
              </w:rPr>
              <w:t>3</w:t>
            </w:r>
            <w:r w:rsidRPr="00F648CF">
              <w:rPr>
                <w:sz w:val="20"/>
                <w:szCs w:val="20"/>
                <w:lang w:eastAsia="zh-CN"/>
              </w:rPr>
              <w:t xml:space="preserve">: </w:t>
            </w:r>
          </w:p>
          <w:p w14:paraId="0B3957C6" w14:textId="15C92D04" w:rsidR="00EF5ABF" w:rsidRPr="00F648CF" w:rsidRDefault="00F648CF" w:rsidP="00F648CF">
            <w:pPr>
              <w:pStyle w:val="affd"/>
              <w:widowControl/>
              <w:numPr>
                <w:ilvl w:val="1"/>
                <w:numId w:val="22"/>
              </w:numPr>
              <w:overflowPunct w:val="0"/>
              <w:autoSpaceDE w:val="0"/>
              <w:autoSpaceDN w:val="0"/>
              <w:adjustRightInd w:val="0"/>
              <w:spacing w:after="120" w:line="240" w:lineRule="auto"/>
              <w:ind w:left="1296" w:firstLineChars="0"/>
              <w:textAlignment w:val="baseline"/>
              <w:rPr>
                <w:sz w:val="20"/>
                <w:szCs w:val="20"/>
                <w:lang w:eastAsia="zh-CN"/>
              </w:rPr>
            </w:pPr>
            <w:r w:rsidRPr="00F648CF">
              <w:rPr>
                <w:sz w:val="20"/>
                <w:szCs w:val="20"/>
                <w:lang w:eastAsia="zh-CN"/>
              </w:rPr>
              <w:t>it is proposed to reduce SCell activation delay for unknown case in FR1 and FR2-1.</w:t>
            </w:r>
          </w:p>
        </w:tc>
      </w:tr>
    </w:tbl>
    <w:p w14:paraId="116F4EF5" w14:textId="533709CE" w:rsidR="00EF5ABF" w:rsidRDefault="00EF5ABF" w:rsidP="00701DFB">
      <w:pPr>
        <w:spacing w:after="120"/>
        <w:rPr>
          <w:rFonts w:eastAsiaTheme="minorEastAsia"/>
          <w:b/>
          <w:sz w:val="22"/>
          <w:szCs w:val="22"/>
        </w:rPr>
      </w:pPr>
    </w:p>
    <w:p w14:paraId="7F4E6140" w14:textId="5925DD85" w:rsidR="00EF5ABF" w:rsidRDefault="00C250C1" w:rsidP="00701DFB">
      <w:pPr>
        <w:spacing w:after="120"/>
        <w:rPr>
          <w:rFonts w:eastAsiaTheme="minorEastAsia"/>
          <w:sz w:val="22"/>
          <w:szCs w:val="22"/>
        </w:rPr>
      </w:pPr>
      <w:r>
        <w:rPr>
          <w:rFonts w:eastAsiaTheme="minorEastAsia"/>
          <w:sz w:val="22"/>
          <w:szCs w:val="22"/>
        </w:rPr>
        <w:t>For t</w:t>
      </w:r>
      <w:r w:rsidRPr="00C250C1">
        <w:rPr>
          <w:rFonts w:eastAsiaTheme="minorEastAsia"/>
          <w:sz w:val="22"/>
          <w:szCs w:val="22"/>
        </w:rPr>
        <w:t>arget scenarios of fast SCell activation</w:t>
      </w:r>
      <w:r>
        <w:rPr>
          <w:rFonts w:eastAsiaTheme="minorEastAsia"/>
          <w:sz w:val="22"/>
          <w:szCs w:val="22"/>
        </w:rPr>
        <w:t xml:space="preserve">, </w:t>
      </w:r>
      <w:r w:rsidR="00CC270D">
        <w:rPr>
          <w:rFonts w:eastAsiaTheme="minorEastAsia"/>
          <w:sz w:val="22"/>
          <w:szCs w:val="22"/>
        </w:rPr>
        <w:t>the unknown SCell activation delay is long especia</w:t>
      </w:r>
      <w:r w:rsidR="00F74025">
        <w:rPr>
          <w:rFonts w:eastAsiaTheme="minorEastAsia"/>
          <w:sz w:val="22"/>
          <w:szCs w:val="22"/>
        </w:rPr>
        <w:t>lly for FR2-1 SCell ac</w:t>
      </w:r>
      <w:r w:rsidR="00471B77">
        <w:rPr>
          <w:rFonts w:eastAsiaTheme="minorEastAsia"/>
          <w:sz w:val="22"/>
          <w:szCs w:val="22"/>
        </w:rPr>
        <w:t xml:space="preserve">tivation compared with known case, therefore, it’s proposed to </w:t>
      </w:r>
      <w:r w:rsidR="00862614">
        <w:rPr>
          <w:rFonts w:eastAsiaTheme="minorEastAsia"/>
          <w:sz w:val="22"/>
          <w:szCs w:val="22"/>
        </w:rPr>
        <w:t xml:space="preserve">discuss </w:t>
      </w:r>
      <w:r w:rsidR="00F344BD" w:rsidRPr="00F344BD">
        <w:rPr>
          <w:rFonts w:eastAsiaTheme="minorEastAsia"/>
          <w:sz w:val="22"/>
          <w:szCs w:val="22"/>
        </w:rPr>
        <w:t>unknown</w:t>
      </w:r>
      <w:r w:rsidR="00F344BD">
        <w:rPr>
          <w:rFonts w:eastAsiaTheme="minorEastAsia"/>
          <w:sz w:val="22"/>
          <w:szCs w:val="22"/>
        </w:rPr>
        <w:t xml:space="preserve"> </w:t>
      </w:r>
      <w:r w:rsidR="00F344BD" w:rsidRPr="00F344BD">
        <w:rPr>
          <w:rFonts w:eastAsiaTheme="minorEastAsia"/>
          <w:sz w:val="22"/>
          <w:szCs w:val="22"/>
        </w:rPr>
        <w:t>SCell activation delay</w:t>
      </w:r>
      <w:r w:rsidR="00F344BD">
        <w:rPr>
          <w:rFonts w:eastAsiaTheme="minorEastAsia"/>
          <w:sz w:val="22"/>
          <w:szCs w:val="22"/>
        </w:rPr>
        <w:t xml:space="preserve"> reduction </w:t>
      </w:r>
      <w:r w:rsidR="00F344BD" w:rsidRPr="00F344BD">
        <w:rPr>
          <w:rFonts w:eastAsiaTheme="minorEastAsia"/>
          <w:sz w:val="22"/>
          <w:szCs w:val="22"/>
        </w:rPr>
        <w:t>in FR1 and FR2-1</w:t>
      </w:r>
      <w:r w:rsidR="00242741">
        <w:rPr>
          <w:rFonts w:eastAsiaTheme="minorEastAsia"/>
          <w:sz w:val="22"/>
          <w:szCs w:val="22"/>
        </w:rPr>
        <w:t>.</w:t>
      </w:r>
    </w:p>
    <w:p w14:paraId="1CB00F82" w14:textId="6EEF8BF0" w:rsidR="00242741" w:rsidRPr="008A2462" w:rsidRDefault="00242741" w:rsidP="00701DFB">
      <w:pPr>
        <w:spacing w:after="120"/>
        <w:rPr>
          <w:rFonts w:eastAsiaTheme="minorEastAsia"/>
          <w:b/>
          <w:sz w:val="22"/>
          <w:szCs w:val="22"/>
        </w:rPr>
      </w:pPr>
      <w:r w:rsidRPr="008A2462">
        <w:rPr>
          <w:rFonts w:eastAsiaTheme="minorEastAsia"/>
          <w:b/>
          <w:sz w:val="22"/>
          <w:szCs w:val="22"/>
        </w:rPr>
        <w:t xml:space="preserve">Proposal 2: </w:t>
      </w:r>
      <w:r w:rsidR="00174185" w:rsidRPr="008A2462">
        <w:rPr>
          <w:rFonts w:eastAsiaTheme="minorEastAsia"/>
          <w:b/>
          <w:sz w:val="22"/>
          <w:szCs w:val="22"/>
        </w:rPr>
        <w:t>For target scenarios of fast SCell activation, it’s proposed to discuss unknown SCell activation delay reduction in FR1 and FR2-1.</w:t>
      </w:r>
    </w:p>
    <w:p w14:paraId="4CCBBF27" w14:textId="77777777" w:rsidR="000160E2" w:rsidRPr="00DE10CA" w:rsidRDefault="000160E2" w:rsidP="00701DFB">
      <w:pPr>
        <w:spacing w:after="120"/>
        <w:rPr>
          <w:rFonts w:eastAsiaTheme="minorEastAsia"/>
          <w:b/>
          <w:sz w:val="22"/>
          <w:szCs w:val="22"/>
        </w:rPr>
      </w:pPr>
    </w:p>
    <w:p w14:paraId="4CF859BB" w14:textId="77777777" w:rsidR="00EF5ABF" w:rsidRPr="007C187D" w:rsidRDefault="00EF5ABF" w:rsidP="00EF5ABF">
      <w:pPr>
        <w:spacing w:after="120"/>
        <w:jc w:val="both"/>
        <w:rPr>
          <w:rFonts w:eastAsiaTheme="minorEastAsia" w:cs="v4.2.0"/>
          <w:i/>
          <w:sz w:val="22"/>
          <w:szCs w:val="22"/>
        </w:rPr>
      </w:pPr>
      <w:r w:rsidRPr="007C187D">
        <w:rPr>
          <w:rFonts w:eastAsiaTheme="minorEastAsia" w:cs="v4.2.0" w:hint="eastAsia"/>
          <w:i/>
          <w:sz w:val="22"/>
          <w:szCs w:val="22"/>
        </w:rPr>
        <w:t>S</w:t>
      </w:r>
      <w:r w:rsidRPr="007C187D">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EF5ABF" w:rsidRPr="00D379C2" w14:paraId="3996E430" w14:textId="77777777" w:rsidTr="00D15360">
        <w:trPr>
          <w:jc w:val="center"/>
        </w:trPr>
        <w:tc>
          <w:tcPr>
            <w:tcW w:w="9629" w:type="dxa"/>
          </w:tcPr>
          <w:p w14:paraId="5F02FFC2" w14:textId="77777777" w:rsidR="003A47F3" w:rsidRPr="00D379C2" w:rsidRDefault="003A47F3" w:rsidP="003A47F3">
            <w:pPr>
              <w:pStyle w:val="40"/>
              <w:ind w:left="864" w:hanging="864"/>
              <w:outlineLvl w:val="3"/>
              <w:rPr>
                <w:sz w:val="20"/>
              </w:rPr>
            </w:pPr>
            <w:r w:rsidRPr="00D379C2">
              <w:rPr>
                <w:sz w:val="20"/>
              </w:rPr>
              <w:t>Issue</w:t>
            </w:r>
            <w:r w:rsidRPr="00D379C2">
              <w:rPr>
                <w:rFonts w:eastAsiaTheme="minorEastAsia"/>
                <w:sz w:val="20"/>
              </w:rPr>
              <w:t xml:space="preserve"> 1-</w:t>
            </w:r>
            <w:r w:rsidRPr="00D379C2">
              <w:rPr>
                <w:rFonts w:eastAsiaTheme="minorEastAsia" w:hint="eastAsia"/>
                <w:sz w:val="20"/>
              </w:rPr>
              <w:t>2-1</w:t>
            </w:r>
            <w:r w:rsidRPr="00D379C2">
              <w:rPr>
                <w:rFonts w:eastAsiaTheme="minorEastAsia"/>
                <w:sz w:val="20"/>
              </w:rPr>
              <w:t xml:space="preserve">: </w:t>
            </w:r>
            <w:r w:rsidRPr="00D379C2">
              <w:rPr>
                <w:rFonts w:eastAsiaTheme="minorEastAsia" w:hint="eastAsia"/>
                <w:sz w:val="20"/>
              </w:rPr>
              <w:t>How to define the fast SCell activation delay requirements with valid eEMR reporting</w:t>
            </w:r>
          </w:p>
          <w:p w14:paraId="111AA340" w14:textId="77777777" w:rsidR="003A47F3" w:rsidRPr="00D379C2" w:rsidRDefault="003A47F3" w:rsidP="003A47F3">
            <w:pPr>
              <w:spacing w:after="120"/>
              <w:rPr>
                <w:i/>
                <w:sz w:val="20"/>
                <w:szCs w:val="20"/>
              </w:rPr>
            </w:pPr>
            <w:r w:rsidRPr="00D379C2">
              <w:rPr>
                <w:i/>
                <w:sz w:val="20"/>
                <w:szCs w:val="20"/>
              </w:rPr>
              <w:t>Agreement:</w:t>
            </w:r>
          </w:p>
          <w:p w14:paraId="45F585B2" w14:textId="77777777" w:rsidR="003A47F3" w:rsidRPr="00D379C2" w:rsidRDefault="003A47F3" w:rsidP="003A47F3">
            <w:pPr>
              <w:pStyle w:val="affd"/>
              <w:widowControl/>
              <w:numPr>
                <w:ilvl w:val="0"/>
                <w:numId w:val="22"/>
              </w:numPr>
              <w:spacing w:after="120" w:line="240" w:lineRule="auto"/>
              <w:ind w:left="576" w:firstLineChars="0"/>
              <w:rPr>
                <w:rFonts w:eastAsiaTheme="minorEastAsia"/>
                <w:sz w:val="20"/>
                <w:szCs w:val="20"/>
                <w:lang w:eastAsia="zh-CN"/>
              </w:rPr>
            </w:pPr>
            <w:r w:rsidRPr="00D379C2">
              <w:rPr>
                <w:rFonts w:eastAsiaTheme="minorEastAsia"/>
                <w:sz w:val="20"/>
                <w:szCs w:val="20"/>
                <w:lang w:eastAsia="zh-CN"/>
              </w:rPr>
              <w:t>RAN4 to update the known condition for SCell activation to include the case when UE has valid EMR reporting before SCell activation command.</w:t>
            </w:r>
          </w:p>
          <w:p w14:paraId="7716E763" w14:textId="77777777" w:rsidR="003A47F3" w:rsidRPr="00D379C2" w:rsidRDefault="003A47F3" w:rsidP="003A47F3">
            <w:pPr>
              <w:pStyle w:val="affd"/>
              <w:widowControl/>
              <w:numPr>
                <w:ilvl w:val="1"/>
                <w:numId w:val="22"/>
              </w:numPr>
              <w:spacing w:after="120" w:line="240" w:lineRule="auto"/>
              <w:ind w:left="1296" w:firstLineChars="0"/>
              <w:rPr>
                <w:rFonts w:eastAsiaTheme="minorEastAsia"/>
                <w:sz w:val="20"/>
                <w:szCs w:val="20"/>
                <w:lang w:eastAsia="zh-CN"/>
              </w:rPr>
            </w:pPr>
            <w:r w:rsidRPr="00D379C2">
              <w:rPr>
                <w:rFonts w:eastAsiaTheme="minorEastAsia"/>
                <w:sz w:val="20"/>
                <w:szCs w:val="20"/>
                <w:lang w:eastAsia="zh-CN"/>
              </w:rPr>
              <w:t>FFS</w:t>
            </w:r>
            <w:r w:rsidRPr="00D379C2">
              <w:rPr>
                <w:rFonts w:eastAsiaTheme="minorEastAsia" w:hint="eastAsia"/>
                <w:sz w:val="20"/>
                <w:szCs w:val="20"/>
                <w:lang w:eastAsia="zh-CN"/>
              </w:rPr>
              <w:t xml:space="preserve"> how to</w:t>
            </w:r>
            <w:r w:rsidRPr="00D379C2">
              <w:rPr>
                <w:rFonts w:eastAsiaTheme="minorEastAsia"/>
                <w:sz w:val="20"/>
                <w:szCs w:val="20"/>
                <w:lang w:eastAsia="zh-CN"/>
              </w:rPr>
              <w:t xml:space="preserve"> </w:t>
            </w:r>
            <w:r w:rsidRPr="00D379C2">
              <w:rPr>
                <w:rFonts w:eastAsiaTheme="minorEastAsia" w:hint="eastAsia"/>
                <w:sz w:val="20"/>
                <w:szCs w:val="20"/>
                <w:lang w:eastAsia="zh-CN"/>
              </w:rPr>
              <w:t xml:space="preserve">update </w:t>
            </w:r>
            <w:r w:rsidRPr="00D379C2">
              <w:rPr>
                <w:rFonts w:eastAsiaTheme="minorEastAsia"/>
                <w:sz w:val="20"/>
                <w:szCs w:val="20"/>
                <w:lang w:eastAsia="zh-CN"/>
              </w:rPr>
              <w:t>the known condition (issue 1-2-1a).</w:t>
            </w:r>
          </w:p>
          <w:p w14:paraId="44B7A61E" w14:textId="77777777" w:rsidR="003A47F3" w:rsidRPr="00D379C2" w:rsidRDefault="003A47F3" w:rsidP="003A47F3">
            <w:pPr>
              <w:pStyle w:val="affd"/>
              <w:widowControl/>
              <w:numPr>
                <w:ilvl w:val="1"/>
                <w:numId w:val="22"/>
              </w:numPr>
              <w:spacing w:after="120" w:line="240" w:lineRule="auto"/>
              <w:ind w:left="1296" w:firstLineChars="0"/>
              <w:rPr>
                <w:rFonts w:eastAsiaTheme="minorEastAsia"/>
                <w:sz w:val="20"/>
                <w:szCs w:val="20"/>
                <w:lang w:eastAsia="zh-CN"/>
              </w:rPr>
            </w:pPr>
            <w:r w:rsidRPr="00D379C2">
              <w:rPr>
                <w:rFonts w:eastAsiaTheme="minorEastAsia"/>
                <w:sz w:val="20"/>
                <w:szCs w:val="20"/>
                <w:lang w:eastAsia="zh-CN"/>
              </w:rPr>
              <w:t>FFS the applicability of valid EMR reporting for the Rel-19 fast SCell activation</w:t>
            </w:r>
          </w:p>
          <w:p w14:paraId="668D0C3F" w14:textId="77777777" w:rsidR="003A47F3" w:rsidRPr="00D379C2" w:rsidRDefault="003A47F3" w:rsidP="003A47F3">
            <w:pPr>
              <w:pStyle w:val="40"/>
              <w:ind w:left="864" w:hanging="864"/>
              <w:outlineLvl w:val="3"/>
              <w:rPr>
                <w:rFonts w:eastAsiaTheme="minorEastAsia"/>
                <w:sz w:val="20"/>
              </w:rPr>
            </w:pPr>
            <w:r w:rsidRPr="00D379C2">
              <w:rPr>
                <w:rFonts w:eastAsiaTheme="minorEastAsia"/>
                <w:sz w:val="20"/>
              </w:rPr>
              <w:t>Issue 1-</w:t>
            </w:r>
            <w:r w:rsidRPr="00D379C2">
              <w:rPr>
                <w:rFonts w:eastAsiaTheme="minorEastAsia" w:hint="eastAsia"/>
                <w:sz w:val="20"/>
              </w:rPr>
              <w:t>2-1a</w:t>
            </w:r>
            <w:r w:rsidRPr="00D379C2">
              <w:rPr>
                <w:rFonts w:eastAsiaTheme="minorEastAsia"/>
                <w:sz w:val="20"/>
              </w:rPr>
              <w:t xml:space="preserve">: </w:t>
            </w:r>
            <w:r w:rsidRPr="00D379C2">
              <w:rPr>
                <w:rFonts w:eastAsiaTheme="minorEastAsia" w:hint="eastAsia"/>
                <w:sz w:val="20"/>
              </w:rPr>
              <w:t xml:space="preserve">How to update the known condition </w:t>
            </w:r>
            <w:r w:rsidRPr="00D379C2">
              <w:rPr>
                <w:rFonts w:eastAsiaTheme="minorEastAsia"/>
                <w:sz w:val="20"/>
              </w:rPr>
              <w:t>with consideration of valid eEMR reporting</w:t>
            </w:r>
          </w:p>
          <w:p w14:paraId="6E973346" w14:textId="0BAB988D" w:rsidR="00EF5ABF" w:rsidRPr="00D379C2" w:rsidRDefault="003A47F3" w:rsidP="00D379C2">
            <w:pPr>
              <w:spacing w:beforeLines="50" w:before="120" w:after="120"/>
              <w:rPr>
                <w:rFonts w:eastAsiaTheme="minorEastAsia"/>
                <w:sz w:val="20"/>
                <w:szCs w:val="20"/>
              </w:rPr>
            </w:pPr>
            <w:r w:rsidRPr="00D379C2">
              <w:rPr>
                <w:sz w:val="20"/>
                <w:szCs w:val="20"/>
              </w:rPr>
              <w:t xml:space="preserve">FFS on </w:t>
            </w:r>
            <w:r w:rsidRPr="00D379C2">
              <w:rPr>
                <w:rFonts w:hint="eastAsia"/>
                <w:sz w:val="20"/>
                <w:szCs w:val="20"/>
              </w:rPr>
              <w:t>proposals</w:t>
            </w:r>
            <w:r w:rsidR="00AF1454" w:rsidRPr="00D379C2">
              <w:rPr>
                <w:sz w:val="20"/>
                <w:szCs w:val="20"/>
              </w:rPr>
              <w:t xml:space="preserve"> listed in </w:t>
            </w:r>
            <w:r w:rsidR="00AF1454" w:rsidRPr="00D379C2">
              <w:rPr>
                <w:rFonts w:hint="eastAsia"/>
                <w:sz w:val="20"/>
                <w:szCs w:val="20"/>
              </w:rPr>
              <w:t>summary</w:t>
            </w:r>
            <w:r w:rsidRPr="00D379C2">
              <w:rPr>
                <w:rFonts w:hint="eastAsia"/>
                <w:sz w:val="20"/>
                <w:szCs w:val="20"/>
              </w:rPr>
              <w:t xml:space="preserve"> for issue </w:t>
            </w:r>
            <w:r w:rsidRPr="00D379C2">
              <w:rPr>
                <w:rFonts w:eastAsiaTheme="minorEastAsia"/>
                <w:sz w:val="20"/>
                <w:szCs w:val="20"/>
              </w:rPr>
              <w:t>1-</w:t>
            </w:r>
            <w:r w:rsidRPr="00D379C2">
              <w:rPr>
                <w:rFonts w:eastAsiaTheme="minorEastAsia" w:hint="eastAsia"/>
                <w:sz w:val="20"/>
                <w:szCs w:val="20"/>
              </w:rPr>
              <w:t>2-1a</w:t>
            </w:r>
            <w:r w:rsidRPr="00D379C2">
              <w:rPr>
                <w:rFonts w:hint="eastAsia"/>
                <w:sz w:val="20"/>
                <w:szCs w:val="20"/>
              </w:rPr>
              <w:t xml:space="preserve">. </w:t>
            </w:r>
          </w:p>
        </w:tc>
      </w:tr>
    </w:tbl>
    <w:p w14:paraId="7D980B59" w14:textId="6CBCE4AB" w:rsidR="00EF5ABF" w:rsidRDefault="00EF5ABF" w:rsidP="00701DFB">
      <w:pPr>
        <w:spacing w:after="120"/>
        <w:rPr>
          <w:rFonts w:eastAsiaTheme="minorEastAsia"/>
          <w:b/>
          <w:sz w:val="22"/>
          <w:szCs w:val="22"/>
        </w:rPr>
      </w:pPr>
    </w:p>
    <w:p w14:paraId="744799C0" w14:textId="16164D6D" w:rsidR="000630A7" w:rsidRDefault="005340E8" w:rsidP="002B015E">
      <w:pPr>
        <w:spacing w:after="120"/>
        <w:rPr>
          <w:rFonts w:eastAsiaTheme="minorEastAsia"/>
          <w:sz w:val="22"/>
          <w:szCs w:val="22"/>
        </w:rPr>
      </w:pPr>
      <w:r>
        <w:rPr>
          <w:rFonts w:eastAsiaTheme="minorEastAsia"/>
          <w:sz w:val="22"/>
          <w:szCs w:val="22"/>
        </w:rPr>
        <w:t>In our understanding, i</w:t>
      </w:r>
      <w:r w:rsidR="005D2048">
        <w:rPr>
          <w:rFonts w:eastAsiaTheme="minorEastAsia" w:hint="eastAsia"/>
          <w:sz w:val="22"/>
          <w:szCs w:val="22"/>
        </w:rPr>
        <w:t>f</w:t>
      </w:r>
      <w:r w:rsidR="005D2048">
        <w:rPr>
          <w:rFonts w:eastAsiaTheme="minorEastAsia"/>
          <w:sz w:val="22"/>
          <w:szCs w:val="22"/>
        </w:rPr>
        <w:t xml:space="preserve"> </w:t>
      </w:r>
      <w:r w:rsidR="005D2048" w:rsidRPr="005D2048">
        <w:rPr>
          <w:rFonts w:eastAsiaTheme="minorEastAsia"/>
          <w:sz w:val="22"/>
          <w:szCs w:val="22"/>
        </w:rPr>
        <w:t>UE has reported valid results on the SCell to be activated before SCell activation command</w:t>
      </w:r>
      <w:r w:rsidR="003D208C">
        <w:rPr>
          <w:rFonts w:eastAsiaTheme="minorEastAsia"/>
          <w:sz w:val="22"/>
          <w:szCs w:val="22"/>
        </w:rPr>
        <w:t xml:space="preserve">, </w:t>
      </w:r>
      <w:r w:rsidR="003D208C" w:rsidRPr="003D208C">
        <w:rPr>
          <w:rFonts w:eastAsiaTheme="minorEastAsia"/>
          <w:sz w:val="22"/>
          <w:szCs w:val="22"/>
        </w:rPr>
        <w:t>the SCell to be activated can be considered as known, and the activation delay requirements for known SCell can be applied.</w:t>
      </w:r>
      <w:r w:rsidR="00CC4BC4">
        <w:rPr>
          <w:rFonts w:eastAsiaTheme="minorEastAsia"/>
          <w:sz w:val="22"/>
          <w:szCs w:val="22"/>
        </w:rPr>
        <w:t xml:space="preserve"> It was agreed that </w:t>
      </w:r>
      <w:r w:rsidR="00A96D36" w:rsidRPr="00A96D36">
        <w:rPr>
          <w:rFonts w:eastAsiaTheme="minorEastAsia"/>
          <w:sz w:val="22"/>
          <w:szCs w:val="22"/>
        </w:rPr>
        <w:t>RAN4 to update the known condition for SCell activation to include the case when UE has valid EMR reporting before SCell activation command</w:t>
      </w:r>
      <w:r w:rsidR="009656F3">
        <w:rPr>
          <w:rFonts w:eastAsiaTheme="minorEastAsia"/>
          <w:sz w:val="22"/>
          <w:szCs w:val="22"/>
        </w:rPr>
        <w:t xml:space="preserve">, </w:t>
      </w:r>
      <w:r w:rsidR="00585893">
        <w:rPr>
          <w:rFonts w:eastAsiaTheme="minorEastAsia"/>
          <w:sz w:val="22"/>
          <w:szCs w:val="22"/>
        </w:rPr>
        <w:t xml:space="preserve">and it’s FFS on </w:t>
      </w:r>
      <w:r w:rsidR="008F5715">
        <w:rPr>
          <w:rFonts w:eastAsiaTheme="minorEastAsia"/>
          <w:sz w:val="22"/>
          <w:szCs w:val="22"/>
        </w:rPr>
        <w:t>h</w:t>
      </w:r>
      <w:r w:rsidR="008F5715" w:rsidRPr="008F5715">
        <w:rPr>
          <w:rFonts w:eastAsiaTheme="minorEastAsia"/>
          <w:sz w:val="22"/>
          <w:szCs w:val="22"/>
        </w:rPr>
        <w:t>ow to update the known condition with consideration of valid eEMR reporting</w:t>
      </w:r>
      <w:r w:rsidR="0036748D">
        <w:rPr>
          <w:rFonts w:eastAsiaTheme="minorEastAsia"/>
          <w:sz w:val="22"/>
          <w:szCs w:val="22"/>
        </w:rPr>
        <w:t xml:space="preserve">. In our views, </w:t>
      </w:r>
      <w:r w:rsidR="002B015E">
        <w:rPr>
          <w:rFonts w:eastAsiaTheme="minorEastAsia"/>
          <w:sz w:val="22"/>
          <w:szCs w:val="22"/>
        </w:rPr>
        <w:t xml:space="preserve">if the </w:t>
      </w:r>
      <w:r w:rsidR="002B015E" w:rsidRPr="00A96D36">
        <w:rPr>
          <w:rFonts w:eastAsiaTheme="minorEastAsia"/>
          <w:sz w:val="22"/>
          <w:szCs w:val="22"/>
        </w:rPr>
        <w:t>valid EMR reporting</w:t>
      </w:r>
      <w:r w:rsidR="002B015E">
        <w:rPr>
          <w:rFonts w:eastAsiaTheme="minorEastAsia"/>
          <w:sz w:val="22"/>
          <w:szCs w:val="22"/>
        </w:rPr>
        <w:t xml:space="preserve"> of </w:t>
      </w:r>
      <w:r w:rsidR="00843287">
        <w:rPr>
          <w:rFonts w:eastAsiaTheme="minorEastAsia"/>
          <w:sz w:val="22"/>
          <w:szCs w:val="22"/>
        </w:rPr>
        <w:t xml:space="preserve">the </w:t>
      </w:r>
      <w:r w:rsidR="002B015E" w:rsidRPr="005D2048">
        <w:rPr>
          <w:rFonts w:eastAsiaTheme="minorEastAsia"/>
          <w:sz w:val="22"/>
          <w:szCs w:val="22"/>
        </w:rPr>
        <w:t>SCell to be activated</w:t>
      </w:r>
      <w:r w:rsidR="002B015E">
        <w:rPr>
          <w:rFonts w:eastAsiaTheme="minorEastAsia"/>
          <w:sz w:val="22"/>
          <w:szCs w:val="22"/>
        </w:rPr>
        <w:t xml:space="preserve"> is sent within X time window before </w:t>
      </w:r>
      <w:r w:rsidR="00281A44">
        <w:rPr>
          <w:rFonts w:eastAsiaTheme="minorEastAsia"/>
          <w:sz w:val="22"/>
          <w:szCs w:val="22"/>
        </w:rPr>
        <w:t xml:space="preserve">the reception of </w:t>
      </w:r>
      <w:r w:rsidR="00281A44" w:rsidRPr="005D2048">
        <w:rPr>
          <w:rFonts w:eastAsiaTheme="minorEastAsia"/>
          <w:sz w:val="22"/>
          <w:szCs w:val="22"/>
        </w:rPr>
        <w:t>SCell activation command</w:t>
      </w:r>
      <w:r w:rsidR="00281A44">
        <w:rPr>
          <w:rFonts w:eastAsiaTheme="minorEastAsia"/>
          <w:sz w:val="22"/>
          <w:szCs w:val="22"/>
        </w:rPr>
        <w:t xml:space="preserve">, </w:t>
      </w:r>
      <w:r w:rsidR="00675CD6">
        <w:rPr>
          <w:rFonts w:eastAsiaTheme="minorEastAsia"/>
          <w:sz w:val="22"/>
          <w:szCs w:val="22"/>
        </w:rPr>
        <w:t xml:space="preserve">the SCell </w:t>
      </w:r>
      <w:r w:rsidR="00335530" w:rsidRPr="005D2048">
        <w:rPr>
          <w:rFonts w:eastAsiaTheme="minorEastAsia"/>
          <w:sz w:val="22"/>
          <w:szCs w:val="22"/>
        </w:rPr>
        <w:t>to be activated</w:t>
      </w:r>
      <w:r w:rsidR="00335530">
        <w:rPr>
          <w:rFonts w:eastAsiaTheme="minorEastAsia"/>
          <w:sz w:val="22"/>
          <w:szCs w:val="22"/>
        </w:rPr>
        <w:t xml:space="preserve"> can be regarded as known SCell.</w:t>
      </w:r>
    </w:p>
    <w:p w14:paraId="48785CBB" w14:textId="63FAD74F" w:rsidR="00F15C80" w:rsidRPr="00EF7944" w:rsidRDefault="00F15C80" w:rsidP="002B015E">
      <w:pPr>
        <w:spacing w:after="120"/>
        <w:rPr>
          <w:rFonts w:eastAsiaTheme="minorEastAsia"/>
          <w:b/>
          <w:sz w:val="22"/>
          <w:szCs w:val="22"/>
        </w:rPr>
      </w:pPr>
      <w:r w:rsidRPr="00EF7944">
        <w:rPr>
          <w:rFonts w:eastAsiaTheme="minorEastAsia"/>
          <w:b/>
          <w:sz w:val="22"/>
          <w:szCs w:val="22"/>
        </w:rPr>
        <w:t xml:space="preserve">Proposal 3: </w:t>
      </w:r>
      <w:r w:rsidR="0036602A" w:rsidRPr="00EF7944">
        <w:rPr>
          <w:rFonts w:eastAsiaTheme="minorEastAsia"/>
          <w:b/>
          <w:sz w:val="22"/>
          <w:szCs w:val="22"/>
        </w:rPr>
        <w:t xml:space="preserve">The SCell to be activated can be regarded as known SCell if the valid EMR reporting of </w:t>
      </w:r>
      <w:r w:rsidR="00843287" w:rsidRPr="00EF7944">
        <w:rPr>
          <w:rFonts w:eastAsiaTheme="minorEastAsia"/>
          <w:b/>
          <w:sz w:val="22"/>
          <w:szCs w:val="22"/>
        </w:rPr>
        <w:t xml:space="preserve">the </w:t>
      </w:r>
      <w:r w:rsidR="0036602A" w:rsidRPr="00EF7944">
        <w:rPr>
          <w:rFonts w:eastAsiaTheme="minorEastAsia"/>
          <w:b/>
          <w:sz w:val="22"/>
          <w:szCs w:val="22"/>
        </w:rPr>
        <w:t>SCell to be activated is sent within X time window before the reception of SCell activation command</w:t>
      </w:r>
      <w:r w:rsidR="00EB4E4C" w:rsidRPr="00EF7944">
        <w:rPr>
          <w:rFonts w:eastAsiaTheme="minorEastAsia"/>
          <w:b/>
          <w:sz w:val="22"/>
          <w:szCs w:val="22"/>
        </w:rPr>
        <w:t>.</w:t>
      </w:r>
    </w:p>
    <w:p w14:paraId="4FD894C4" w14:textId="77777777" w:rsidR="007E76D9" w:rsidRPr="00DE10CA" w:rsidRDefault="007E76D9" w:rsidP="00701DFB">
      <w:pPr>
        <w:spacing w:after="120"/>
        <w:rPr>
          <w:rFonts w:eastAsiaTheme="minorEastAsia"/>
          <w:b/>
          <w:sz w:val="22"/>
          <w:szCs w:val="22"/>
        </w:rPr>
      </w:pPr>
    </w:p>
    <w:p w14:paraId="7EA94009" w14:textId="77777777" w:rsidR="00EF5ABF" w:rsidRPr="007C187D" w:rsidRDefault="00EF5ABF" w:rsidP="00EF5ABF">
      <w:pPr>
        <w:spacing w:after="120"/>
        <w:jc w:val="both"/>
        <w:rPr>
          <w:rFonts w:eastAsiaTheme="minorEastAsia" w:cs="v4.2.0"/>
          <w:i/>
          <w:sz w:val="22"/>
          <w:szCs w:val="22"/>
        </w:rPr>
      </w:pPr>
      <w:r w:rsidRPr="007C187D">
        <w:rPr>
          <w:rFonts w:eastAsiaTheme="minorEastAsia" w:cs="v4.2.0" w:hint="eastAsia"/>
          <w:i/>
          <w:sz w:val="22"/>
          <w:szCs w:val="22"/>
        </w:rPr>
        <w:t>S</w:t>
      </w:r>
      <w:r w:rsidRPr="007C187D">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EF5ABF" w:rsidRPr="00FE286A" w14:paraId="363039FB" w14:textId="77777777" w:rsidTr="00D15360">
        <w:trPr>
          <w:jc w:val="center"/>
        </w:trPr>
        <w:tc>
          <w:tcPr>
            <w:tcW w:w="9629" w:type="dxa"/>
          </w:tcPr>
          <w:p w14:paraId="5A4B54BB" w14:textId="77777777" w:rsidR="003B638D" w:rsidRPr="003B638D" w:rsidRDefault="003B638D" w:rsidP="003B638D">
            <w:pPr>
              <w:pStyle w:val="40"/>
              <w:ind w:left="864" w:hanging="864"/>
              <w:outlineLvl w:val="3"/>
              <w:rPr>
                <w:sz w:val="20"/>
              </w:rPr>
            </w:pPr>
            <w:r w:rsidRPr="003B638D">
              <w:rPr>
                <w:sz w:val="20"/>
              </w:rPr>
              <w:lastRenderedPageBreak/>
              <w:t>Issue</w:t>
            </w:r>
            <w:r w:rsidRPr="003B638D">
              <w:rPr>
                <w:rFonts w:eastAsiaTheme="minorEastAsia"/>
                <w:sz w:val="20"/>
              </w:rPr>
              <w:t xml:space="preserve"> 1-</w:t>
            </w:r>
            <w:r w:rsidRPr="003B638D">
              <w:rPr>
                <w:rFonts w:eastAsiaTheme="minorEastAsia" w:hint="eastAsia"/>
                <w:sz w:val="20"/>
              </w:rPr>
              <w:t>2-2</w:t>
            </w:r>
            <w:r w:rsidRPr="003B638D">
              <w:rPr>
                <w:rFonts w:eastAsiaTheme="minorEastAsia"/>
                <w:sz w:val="20"/>
              </w:rPr>
              <w:t xml:space="preserve">: </w:t>
            </w:r>
            <w:r w:rsidRPr="003B638D">
              <w:rPr>
                <w:rFonts w:eastAsiaTheme="minorEastAsia" w:hint="eastAsia"/>
                <w:sz w:val="20"/>
              </w:rPr>
              <w:t>C</w:t>
            </w:r>
            <w:r w:rsidRPr="003B638D">
              <w:rPr>
                <w:rFonts w:eastAsiaTheme="minorEastAsia"/>
                <w:sz w:val="20"/>
              </w:rPr>
              <w:t>onsideration</w:t>
            </w:r>
            <w:r w:rsidRPr="003B638D">
              <w:rPr>
                <w:rFonts w:eastAsiaTheme="minorEastAsia" w:hint="eastAsia"/>
                <w:sz w:val="20"/>
              </w:rPr>
              <w:t xml:space="preserve"> on </w:t>
            </w:r>
            <w:r w:rsidRPr="003B638D">
              <w:rPr>
                <w:rFonts w:eastAsiaTheme="minorEastAsia"/>
                <w:sz w:val="20"/>
              </w:rPr>
              <w:t>SINR condition during the whole procedure for known SCell activation</w:t>
            </w:r>
          </w:p>
          <w:p w14:paraId="16FE7310" w14:textId="77777777" w:rsidR="003B638D" w:rsidRPr="003B638D" w:rsidRDefault="003B638D" w:rsidP="003B638D">
            <w:pPr>
              <w:spacing w:beforeLines="50" w:before="120" w:after="120"/>
              <w:rPr>
                <w:sz w:val="20"/>
                <w:szCs w:val="20"/>
              </w:rPr>
            </w:pPr>
            <w:r w:rsidRPr="003B638D">
              <w:rPr>
                <w:sz w:val="20"/>
                <w:szCs w:val="20"/>
              </w:rPr>
              <w:t>Proposals</w:t>
            </w:r>
          </w:p>
          <w:p w14:paraId="3A90DA38" w14:textId="77777777" w:rsidR="003B638D" w:rsidRPr="003B638D" w:rsidRDefault="003B638D" w:rsidP="003B638D">
            <w:pPr>
              <w:pStyle w:val="affd"/>
              <w:widowControl/>
              <w:numPr>
                <w:ilvl w:val="0"/>
                <w:numId w:val="22"/>
              </w:numPr>
              <w:spacing w:after="120" w:line="240" w:lineRule="auto"/>
              <w:ind w:left="576" w:firstLineChars="0"/>
              <w:rPr>
                <w:sz w:val="20"/>
                <w:szCs w:val="20"/>
                <w:lang w:eastAsia="zh-CN"/>
              </w:rPr>
            </w:pPr>
            <w:r w:rsidRPr="003B638D">
              <w:rPr>
                <w:sz w:val="20"/>
                <w:szCs w:val="20"/>
                <w:lang w:eastAsia="zh-CN"/>
              </w:rPr>
              <w:t xml:space="preserve">Option 1: </w:t>
            </w:r>
          </w:p>
          <w:p w14:paraId="3E0A8F82" w14:textId="556BC50A" w:rsidR="00EF5ABF" w:rsidRPr="003B638D" w:rsidRDefault="003B638D" w:rsidP="003B638D">
            <w:pPr>
              <w:pStyle w:val="affd"/>
              <w:widowControl/>
              <w:numPr>
                <w:ilvl w:val="1"/>
                <w:numId w:val="22"/>
              </w:numPr>
              <w:spacing w:after="120" w:line="240" w:lineRule="auto"/>
              <w:ind w:left="1296" w:firstLineChars="0"/>
              <w:rPr>
                <w:sz w:val="20"/>
                <w:szCs w:val="20"/>
                <w:lang w:eastAsia="zh-CN"/>
              </w:rPr>
            </w:pPr>
            <w:r w:rsidRPr="003B638D">
              <w:rPr>
                <w:sz w:val="20"/>
                <w:szCs w:val="20"/>
                <w:lang w:eastAsia="zh-CN"/>
              </w:rPr>
              <w:t>RAN4 to discuss whether it’s necessary to define a consistent SINR condition during the whole procedure for known SCell activation requirement (including EMR measurement in IDLE/Inactive and known SCell activation in RRC connected mode), e.g., SINR&gt;=-2dB</w:t>
            </w:r>
          </w:p>
        </w:tc>
      </w:tr>
    </w:tbl>
    <w:p w14:paraId="68CC3F67" w14:textId="77777777" w:rsidR="00EF5ABF" w:rsidRDefault="00EF5ABF" w:rsidP="00701DFB">
      <w:pPr>
        <w:spacing w:after="120"/>
        <w:rPr>
          <w:rFonts w:eastAsiaTheme="minorEastAsia"/>
          <w:b/>
          <w:sz w:val="22"/>
          <w:szCs w:val="22"/>
        </w:rPr>
      </w:pPr>
    </w:p>
    <w:p w14:paraId="1FBA0708" w14:textId="72B9B11F" w:rsidR="004C5907" w:rsidRDefault="0055627D" w:rsidP="00701DFB">
      <w:pPr>
        <w:spacing w:after="120"/>
        <w:rPr>
          <w:rFonts w:eastAsiaTheme="minorEastAsia"/>
          <w:sz w:val="22"/>
          <w:szCs w:val="22"/>
        </w:rPr>
      </w:pPr>
      <w:r>
        <w:rPr>
          <w:rFonts w:eastAsiaTheme="minorEastAsia"/>
          <w:sz w:val="22"/>
          <w:szCs w:val="22"/>
        </w:rPr>
        <w:t xml:space="preserve">SINR condition is defined in legacy SCell activation procedure, in our views, </w:t>
      </w:r>
      <w:r w:rsidR="00692432" w:rsidRPr="00692432">
        <w:rPr>
          <w:rFonts w:eastAsiaTheme="minorEastAsia"/>
          <w:sz w:val="22"/>
          <w:szCs w:val="22"/>
        </w:rPr>
        <w:t>during the whole procedure for known SCell activation requirement</w:t>
      </w:r>
      <w:r w:rsidR="00F95497">
        <w:rPr>
          <w:rFonts w:eastAsiaTheme="minorEastAsia"/>
          <w:sz w:val="22"/>
          <w:szCs w:val="22"/>
        </w:rPr>
        <w:t>,</w:t>
      </w:r>
      <w:r w:rsidR="00692432" w:rsidRPr="00692432">
        <w:rPr>
          <w:rFonts w:eastAsiaTheme="minorEastAsia"/>
          <w:sz w:val="22"/>
          <w:szCs w:val="22"/>
        </w:rPr>
        <w:t xml:space="preserve"> including EMR measurement in IDLE/Inactive and known SCell activation in RRC connected mode</w:t>
      </w:r>
      <w:r w:rsidR="00F95497">
        <w:rPr>
          <w:rFonts w:eastAsiaTheme="minorEastAsia"/>
          <w:sz w:val="22"/>
          <w:szCs w:val="22"/>
        </w:rPr>
        <w:t xml:space="preserve">, </w:t>
      </w:r>
      <w:r w:rsidR="00BE036E" w:rsidRPr="00BE036E">
        <w:rPr>
          <w:rFonts w:eastAsiaTheme="minorEastAsia"/>
          <w:sz w:val="22"/>
          <w:szCs w:val="22"/>
        </w:rPr>
        <w:t>a consistent SINR condition</w:t>
      </w:r>
      <w:r w:rsidR="00BE036E">
        <w:rPr>
          <w:rFonts w:eastAsiaTheme="minorEastAsia"/>
          <w:sz w:val="22"/>
          <w:szCs w:val="22"/>
        </w:rPr>
        <w:t xml:space="preserve"> can be defined to </w:t>
      </w:r>
      <w:r w:rsidR="004C5907">
        <w:rPr>
          <w:rFonts w:eastAsiaTheme="minorEastAsia"/>
          <w:sz w:val="22"/>
          <w:szCs w:val="22"/>
        </w:rPr>
        <w:t>e</w:t>
      </w:r>
      <w:r w:rsidR="004C5907" w:rsidRPr="004C5907">
        <w:rPr>
          <w:rFonts w:eastAsiaTheme="minorEastAsia"/>
          <w:sz w:val="22"/>
          <w:szCs w:val="22"/>
        </w:rPr>
        <w:t>nsure channel stability</w:t>
      </w:r>
      <w:r w:rsidR="00935FD0">
        <w:rPr>
          <w:rFonts w:eastAsiaTheme="minorEastAsia"/>
          <w:sz w:val="22"/>
          <w:szCs w:val="22"/>
        </w:rPr>
        <w:t>.</w:t>
      </w:r>
    </w:p>
    <w:p w14:paraId="58CCEE6B" w14:textId="23925F08" w:rsidR="001B6B45" w:rsidRPr="00862EAE" w:rsidRDefault="00DE701F" w:rsidP="00701DFB">
      <w:pPr>
        <w:spacing w:after="120"/>
        <w:rPr>
          <w:rFonts w:eastAsiaTheme="minorEastAsia"/>
          <w:b/>
          <w:sz w:val="22"/>
          <w:szCs w:val="22"/>
        </w:rPr>
      </w:pPr>
      <w:r w:rsidRPr="00862EAE">
        <w:rPr>
          <w:rFonts w:eastAsiaTheme="minorEastAsia"/>
          <w:b/>
          <w:sz w:val="22"/>
          <w:szCs w:val="22"/>
        </w:rPr>
        <w:t>Proposal 4</w:t>
      </w:r>
      <w:r w:rsidR="00862EAE">
        <w:rPr>
          <w:rFonts w:eastAsiaTheme="minorEastAsia"/>
          <w:b/>
          <w:sz w:val="22"/>
          <w:szCs w:val="22"/>
        </w:rPr>
        <w:t xml:space="preserve">: </w:t>
      </w:r>
      <w:r w:rsidR="00665585">
        <w:rPr>
          <w:rFonts w:eastAsiaTheme="minorEastAsia"/>
          <w:b/>
          <w:sz w:val="22"/>
          <w:szCs w:val="22"/>
        </w:rPr>
        <w:t>A</w:t>
      </w:r>
      <w:r w:rsidR="002E0003" w:rsidRPr="002E0003">
        <w:rPr>
          <w:rFonts w:eastAsiaTheme="minorEastAsia"/>
          <w:b/>
          <w:sz w:val="22"/>
          <w:szCs w:val="22"/>
        </w:rPr>
        <w:t xml:space="preserve"> consistent SINR condition can be defined to ensure channel stability</w:t>
      </w:r>
      <w:r w:rsidR="00953F67">
        <w:rPr>
          <w:rFonts w:eastAsiaTheme="minorEastAsia"/>
          <w:b/>
          <w:sz w:val="22"/>
          <w:szCs w:val="22"/>
        </w:rPr>
        <w:t xml:space="preserve"> </w:t>
      </w:r>
      <w:r w:rsidR="00953F67" w:rsidRPr="00953F67">
        <w:rPr>
          <w:rFonts w:eastAsiaTheme="minorEastAsia"/>
          <w:b/>
          <w:sz w:val="22"/>
          <w:szCs w:val="22"/>
        </w:rPr>
        <w:t>during the whole procedure for known SCell activation requirement</w:t>
      </w:r>
      <w:r w:rsidR="00953F67" w:rsidRPr="00953F67">
        <w:t xml:space="preserve"> </w:t>
      </w:r>
      <w:r w:rsidR="00953F67" w:rsidRPr="00953F67">
        <w:rPr>
          <w:rFonts w:eastAsiaTheme="minorEastAsia"/>
          <w:b/>
          <w:sz w:val="22"/>
          <w:szCs w:val="22"/>
        </w:rPr>
        <w:t>including EMR measurement in IDLE/Inactive and known SCell activation in RRC connected mode</w:t>
      </w:r>
      <w:r w:rsidR="00953F67">
        <w:rPr>
          <w:rFonts w:eastAsiaTheme="minorEastAsia"/>
          <w:b/>
          <w:sz w:val="22"/>
          <w:szCs w:val="22"/>
        </w:rPr>
        <w:t>.</w:t>
      </w:r>
    </w:p>
    <w:p w14:paraId="17BCB433" w14:textId="77777777" w:rsidR="009907BB" w:rsidRDefault="009907BB" w:rsidP="00701DFB">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85CFB9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E303E3" w:rsidRPr="00E303E3">
        <w:rPr>
          <w:rFonts w:eastAsiaTheme="minorEastAsia"/>
          <w:sz w:val="22"/>
          <w:szCs w:val="22"/>
        </w:rPr>
        <w:t>fast SCell activation for UE supporting Rel-18 EMR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55670831" w14:textId="77777777" w:rsidR="00DE10CA" w:rsidRPr="0076719E" w:rsidRDefault="00DE10CA" w:rsidP="00DE10CA">
      <w:pPr>
        <w:spacing w:after="120"/>
        <w:rPr>
          <w:rFonts w:eastAsiaTheme="minorEastAsia"/>
          <w:b/>
          <w:sz w:val="22"/>
          <w:szCs w:val="22"/>
        </w:rPr>
      </w:pPr>
      <w:r w:rsidRPr="0076719E">
        <w:rPr>
          <w:rFonts w:eastAsiaTheme="minorEastAsia"/>
          <w:b/>
          <w:sz w:val="22"/>
          <w:szCs w:val="22"/>
        </w:rPr>
        <w:t>Proposal 1: For the scope of fast SCell activation for UE supporting Rel-18 eEMR, it’s proposed to consider single MAC CE based normal SCell activation and RRC based direct SCell activation at SCell addition.</w:t>
      </w:r>
    </w:p>
    <w:p w14:paraId="6CB23237" w14:textId="77777777" w:rsidR="00DE10CA" w:rsidRPr="008A2462" w:rsidRDefault="00DE10CA" w:rsidP="00DE10CA">
      <w:pPr>
        <w:spacing w:after="120"/>
        <w:rPr>
          <w:rFonts w:eastAsiaTheme="minorEastAsia"/>
          <w:b/>
          <w:sz w:val="22"/>
          <w:szCs w:val="22"/>
        </w:rPr>
      </w:pPr>
      <w:r w:rsidRPr="008A2462">
        <w:rPr>
          <w:rFonts w:eastAsiaTheme="minorEastAsia"/>
          <w:b/>
          <w:sz w:val="22"/>
          <w:szCs w:val="22"/>
        </w:rPr>
        <w:t>Proposal 2: For target scenarios of fast SCell activation, it’s proposed to discuss unknown SCell activation delay reduction in FR1 and FR2-1.</w:t>
      </w:r>
    </w:p>
    <w:p w14:paraId="0B3D4FD6" w14:textId="77777777" w:rsidR="00DE10CA" w:rsidRPr="00EF7944" w:rsidRDefault="00DE10CA" w:rsidP="00DE10CA">
      <w:pPr>
        <w:spacing w:after="120"/>
        <w:rPr>
          <w:rFonts w:eastAsiaTheme="minorEastAsia"/>
          <w:b/>
          <w:sz w:val="22"/>
          <w:szCs w:val="22"/>
        </w:rPr>
      </w:pPr>
      <w:r w:rsidRPr="00EF7944">
        <w:rPr>
          <w:rFonts w:eastAsiaTheme="minorEastAsia"/>
          <w:b/>
          <w:sz w:val="22"/>
          <w:szCs w:val="22"/>
        </w:rPr>
        <w:t>Proposal 3: The SCell to be activated can be regarded as known SCell if the valid EMR reporting of the SCell to be activated is sent within X time window before the reception of SCell activation command.</w:t>
      </w:r>
    </w:p>
    <w:p w14:paraId="472CFE66" w14:textId="77777777" w:rsidR="00DE10CA" w:rsidRPr="00862EAE" w:rsidRDefault="00DE10CA" w:rsidP="00DE10CA">
      <w:pPr>
        <w:spacing w:after="120"/>
        <w:rPr>
          <w:rFonts w:eastAsiaTheme="minorEastAsia"/>
          <w:b/>
          <w:sz w:val="22"/>
          <w:szCs w:val="22"/>
        </w:rPr>
      </w:pPr>
      <w:r w:rsidRPr="00862EAE">
        <w:rPr>
          <w:rFonts w:eastAsiaTheme="minorEastAsia"/>
          <w:b/>
          <w:sz w:val="22"/>
          <w:szCs w:val="22"/>
        </w:rPr>
        <w:t>Proposal 4</w:t>
      </w:r>
      <w:r>
        <w:rPr>
          <w:rFonts w:eastAsiaTheme="minorEastAsia"/>
          <w:b/>
          <w:sz w:val="22"/>
          <w:szCs w:val="22"/>
        </w:rPr>
        <w:t>: A</w:t>
      </w:r>
      <w:r w:rsidRPr="002E0003">
        <w:rPr>
          <w:rFonts w:eastAsiaTheme="minorEastAsia"/>
          <w:b/>
          <w:sz w:val="22"/>
          <w:szCs w:val="22"/>
        </w:rPr>
        <w:t xml:space="preserve"> consistent SINR condition can be defined to ensure channel stability</w:t>
      </w:r>
      <w:r>
        <w:rPr>
          <w:rFonts w:eastAsiaTheme="minorEastAsia"/>
          <w:b/>
          <w:sz w:val="22"/>
          <w:szCs w:val="22"/>
        </w:rPr>
        <w:t xml:space="preserve"> </w:t>
      </w:r>
      <w:r w:rsidRPr="00953F67">
        <w:rPr>
          <w:rFonts w:eastAsiaTheme="minorEastAsia"/>
          <w:b/>
          <w:sz w:val="22"/>
          <w:szCs w:val="22"/>
        </w:rPr>
        <w:t>during the whole procedure for known SCell activation requirement</w:t>
      </w:r>
      <w:r w:rsidRPr="00953F67">
        <w:t xml:space="preserve"> </w:t>
      </w:r>
      <w:r w:rsidRPr="00953F67">
        <w:rPr>
          <w:rFonts w:eastAsiaTheme="minorEastAsia"/>
          <w:b/>
          <w:sz w:val="22"/>
          <w:szCs w:val="22"/>
        </w:rPr>
        <w:t>including EMR measurement in IDLE/Inactive and known SCell activation in RRC connected mode</w:t>
      </w:r>
      <w:r>
        <w:rPr>
          <w:rFonts w:eastAsiaTheme="minorEastAsia"/>
          <w:b/>
          <w:sz w:val="22"/>
          <w:szCs w:val="22"/>
        </w:rPr>
        <w:t>.</w:t>
      </w:r>
    </w:p>
    <w:p w14:paraId="72CDBC15" w14:textId="2D33A398" w:rsidR="00955D13" w:rsidRPr="00DE10CA"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24A6F75" w14:textId="20ED227D" w:rsidR="0026532C" w:rsidRPr="00E054A5" w:rsidRDefault="00A1045D" w:rsidP="00A1045D">
      <w:pPr>
        <w:pStyle w:val="affd"/>
        <w:numPr>
          <w:ilvl w:val="0"/>
          <w:numId w:val="28"/>
        </w:numPr>
        <w:ind w:firstLineChars="0"/>
        <w:rPr>
          <w:sz w:val="22"/>
          <w:szCs w:val="22"/>
          <w:lang w:val="en-US"/>
        </w:rPr>
      </w:pPr>
      <w:r w:rsidRPr="00A1045D">
        <w:rPr>
          <w:sz w:val="22"/>
          <w:szCs w:val="22"/>
          <w:lang w:val="en-US"/>
        </w:rPr>
        <w:t>R4-2414041</w:t>
      </w:r>
      <w:r w:rsidR="00E054A5" w:rsidRPr="00A1045D">
        <w:rPr>
          <w:sz w:val="22"/>
          <w:szCs w:val="22"/>
          <w:lang w:val="en-US"/>
        </w:rPr>
        <w:t>,</w:t>
      </w:r>
      <w:r w:rsidR="00E054A5">
        <w:rPr>
          <w:sz w:val="22"/>
          <w:szCs w:val="22"/>
          <w:lang w:val="en-US"/>
        </w:rPr>
        <w:t xml:space="preserve"> </w:t>
      </w:r>
      <w:r w:rsidRPr="00A1045D">
        <w:rPr>
          <w:sz w:val="22"/>
          <w:szCs w:val="22"/>
          <w:lang w:val="en-US"/>
        </w:rPr>
        <w:t>WF on NR_RRM_Ph5_Part2 - fast SCell activation</w:t>
      </w:r>
      <w:r w:rsidR="00E054A5">
        <w:rPr>
          <w:sz w:val="22"/>
          <w:szCs w:val="22"/>
          <w:lang w:val="en-US"/>
        </w:rPr>
        <w:t xml:space="preserve">, </w:t>
      </w:r>
      <w:r w:rsidRPr="00A1045D">
        <w:rPr>
          <w:sz w:val="22"/>
          <w:szCs w:val="22"/>
          <w:lang w:val="en-US"/>
        </w:rPr>
        <w:t>CATT</w:t>
      </w:r>
      <w:r w:rsidR="00E054A5">
        <w:rPr>
          <w:sz w:val="22"/>
          <w:szCs w:val="22"/>
          <w:lang w:val="en-US"/>
        </w:rPr>
        <w:t xml:space="preserve">, </w:t>
      </w:r>
      <w:r w:rsidR="009109E9" w:rsidRPr="00665E0D">
        <w:rPr>
          <w:sz w:val="22"/>
          <w:szCs w:val="22"/>
        </w:rPr>
        <w:t>RAN WG4 Meeting #11</w:t>
      </w:r>
      <w:r w:rsidR="009109E9">
        <w:rPr>
          <w:sz w:val="22"/>
          <w:szCs w:val="22"/>
        </w:rPr>
        <w:t>2</w:t>
      </w:r>
      <w:r w:rsidR="009109E9" w:rsidRPr="00DA62F4">
        <w:rPr>
          <w:sz w:val="22"/>
          <w:szCs w:val="22"/>
        </w:rPr>
        <w:t xml:space="preserve">, </w:t>
      </w:r>
      <w:r w:rsidR="009109E9">
        <w:rPr>
          <w:sz w:val="22"/>
          <w:szCs w:val="22"/>
        </w:rPr>
        <w:t>19 – 23 August</w:t>
      </w:r>
      <w:r w:rsidR="009109E9" w:rsidRPr="00665E0D">
        <w:rPr>
          <w:sz w:val="22"/>
          <w:szCs w:val="22"/>
        </w:rPr>
        <w:t>, 2024</w:t>
      </w:r>
      <w:r w:rsidR="00E054A5" w:rsidRPr="00CD5947">
        <w:rPr>
          <w:sz w:val="22"/>
          <w:szCs w:val="22"/>
        </w:rPr>
        <w:t>.</w:t>
      </w:r>
    </w:p>
    <w:sectPr w:rsidR="0026532C" w:rsidRPr="00E054A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D8EE2" w14:textId="77777777" w:rsidR="00CF73A8" w:rsidRDefault="00CF73A8">
      <w:r>
        <w:separator/>
      </w:r>
    </w:p>
  </w:endnote>
  <w:endnote w:type="continuationSeparator" w:id="0">
    <w:p w14:paraId="56F2734B" w14:textId="77777777" w:rsidR="00CF73A8" w:rsidRDefault="00CF73A8">
      <w:r>
        <w:continuationSeparator/>
      </w:r>
    </w:p>
  </w:endnote>
  <w:endnote w:type="continuationNotice" w:id="1">
    <w:p w14:paraId="1594EE24" w14:textId="77777777" w:rsidR="00CF73A8" w:rsidRDefault="00CF7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00000000"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35F6B" w14:textId="77777777" w:rsidR="00CF73A8" w:rsidRDefault="00CF73A8">
      <w:r>
        <w:separator/>
      </w:r>
    </w:p>
  </w:footnote>
  <w:footnote w:type="continuationSeparator" w:id="0">
    <w:p w14:paraId="481C2D5F" w14:textId="77777777" w:rsidR="00CF73A8" w:rsidRDefault="00CF73A8">
      <w:r>
        <w:continuationSeparator/>
      </w:r>
    </w:p>
  </w:footnote>
  <w:footnote w:type="continuationNotice" w:id="1">
    <w:p w14:paraId="78CF92E1" w14:textId="77777777" w:rsidR="00CF73A8" w:rsidRDefault="00CF73A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0"/>
  </w:num>
  <w:num w:numId="12">
    <w:abstractNumId w:val="20"/>
  </w:num>
  <w:num w:numId="13">
    <w:abstractNumId w:val="31"/>
  </w:num>
  <w:num w:numId="14">
    <w:abstractNumId w:val="11"/>
  </w:num>
  <w:num w:numId="15">
    <w:abstractNumId w:val="2"/>
  </w:num>
  <w:num w:numId="16">
    <w:abstractNumId w:val="34"/>
  </w:num>
  <w:num w:numId="17">
    <w:abstractNumId w:val="9"/>
  </w:num>
  <w:num w:numId="18">
    <w:abstractNumId w:val="27"/>
  </w:num>
  <w:num w:numId="19">
    <w:abstractNumId w:val="6"/>
  </w:num>
  <w:num w:numId="20">
    <w:abstractNumId w:val="13"/>
  </w:num>
  <w:num w:numId="21">
    <w:abstractNumId w:val="19"/>
  </w:num>
  <w:num w:numId="22">
    <w:abstractNumId w:val="22"/>
  </w:num>
  <w:num w:numId="23">
    <w:abstractNumId w:val="14"/>
  </w:num>
  <w:num w:numId="24">
    <w:abstractNumId w:val="16"/>
  </w:num>
  <w:num w:numId="25">
    <w:abstractNumId w:val="21"/>
  </w:num>
  <w:num w:numId="26">
    <w:abstractNumId w:val="7"/>
  </w:num>
  <w:num w:numId="27">
    <w:abstractNumId w:val="15"/>
  </w:num>
  <w:num w:numId="28">
    <w:abstractNumId w:val="32"/>
  </w:num>
  <w:num w:numId="29">
    <w:abstractNumId w:val="22"/>
  </w:num>
  <w:num w:numId="30">
    <w:abstractNumId w:val="24"/>
  </w:num>
  <w:num w:numId="31">
    <w:abstractNumId w:val="26"/>
  </w:num>
  <w:num w:numId="32">
    <w:abstractNumId w:val="17"/>
  </w:num>
  <w:num w:numId="33">
    <w:abstractNumId w:val="25"/>
  </w:num>
  <w:num w:numId="34">
    <w:abstractNumId w:val="28"/>
  </w:num>
  <w:num w:numId="35">
    <w:abstractNumId w:val="4"/>
  </w:num>
  <w:num w:numId="36">
    <w:abstractNumId w:val="3"/>
  </w:num>
  <w:num w:numId="37">
    <w:abstractNumId w:val="35"/>
  </w:num>
  <w:num w:numId="38">
    <w:abstractNumId w:val="5"/>
  </w:num>
  <w:num w:numId="39">
    <w:abstractNumId w:val="23"/>
  </w:num>
  <w:num w:numId="40">
    <w:abstractNumId w:val="10"/>
  </w:num>
  <w:num w:numId="41">
    <w:abstractNumId w:val="0"/>
  </w:num>
  <w:num w:numId="4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511B"/>
    <w:rsid w:val="000160E2"/>
    <w:rsid w:val="00016123"/>
    <w:rsid w:val="00016820"/>
    <w:rsid w:val="00016BAE"/>
    <w:rsid w:val="000172F0"/>
    <w:rsid w:val="000176CE"/>
    <w:rsid w:val="000176F5"/>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B15"/>
    <w:rsid w:val="00035E3A"/>
    <w:rsid w:val="00035FFE"/>
    <w:rsid w:val="000369BC"/>
    <w:rsid w:val="000370D6"/>
    <w:rsid w:val="0003732D"/>
    <w:rsid w:val="000379E3"/>
    <w:rsid w:val="00040AFB"/>
    <w:rsid w:val="00040B6E"/>
    <w:rsid w:val="00040B9B"/>
    <w:rsid w:val="00041910"/>
    <w:rsid w:val="00041B0F"/>
    <w:rsid w:val="00042374"/>
    <w:rsid w:val="0004301E"/>
    <w:rsid w:val="00043024"/>
    <w:rsid w:val="00044A05"/>
    <w:rsid w:val="00044B4C"/>
    <w:rsid w:val="00044CDF"/>
    <w:rsid w:val="000459BE"/>
    <w:rsid w:val="00045E08"/>
    <w:rsid w:val="00047A43"/>
    <w:rsid w:val="00050318"/>
    <w:rsid w:val="00050545"/>
    <w:rsid w:val="00050957"/>
    <w:rsid w:val="00050DAD"/>
    <w:rsid w:val="00051087"/>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634C"/>
    <w:rsid w:val="00056BB2"/>
    <w:rsid w:val="00056D35"/>
    <w:rsid w:val="00056E8E"/>
    <w:rsid w:val="00056EDD"/>
    <w:rsid w:val="00056FBB"/>
    <w:rsid w:val="0005737D"/>
    <w:rsid w:val="000578FA"/>
    <w:rsid w:val="00057DED"/>
    <w:rsid w:val="00060251"/>
    <w:rsid w:val="00060CEC"/>
    <w:rsid w:val="00060CF2"/>
    <w:rsid w:val="00060EEF"/>
    <w:rsid w:val="00061A84"/>
    <w:rsid w:val="00061A8B"/>
    <w:rsid w:val="00061E5E"/>
    <w:rsid w:val="000625A0"/>
    <w:rsid w:val="000630A7"/>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51A"/>
    <w:rsid w:val="0008566E"/>
    <w:rsid w:val="000858A1"/>
    <w:rsid w:val="000864C9"/>
    <w:rsid w:val="00086EB0"/>
    <w:rsid w:val="00087120"/>
    <w:rsid w:val="00087799"/>
    <w:rsid w:val="00087D29"/>
    <w:rsid w:val="0009009D"/>
    <w:rsid w:val="000906E4"/>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C25"/>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127F"/>
    <w:rsid w:val="000C1921"/>
    <w:rsid w:val="000C1C22"/>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B6A"/>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FE5"/>
    <w:rsid w:val="000F0B9E"/>
    <w:rsid w:val="000F0D9E"/>
    <w:rsid w:val="000F1A03"/>
    <w:rsid w:val="000F1E50"/>
    <w:rsid w:val="000F1F33"/>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2D62"/>
    <w:rsid w:val="001031F4"/>
    <w:rsid w:val="00103FBE"/>
    <w:rsid w:val="0010407F"/>
    <w:rsid w:val="001046C5"/>
    <w:rsid w:val="0010478B"/>
    <w:rsid w:val="00104EFB"/>
    <w:rsid w:val="00105513"/>
    <w:rsid w:val="001057DE"/>
    <w:rsid w:val="001059AF"/>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27C"/>
    <w:rsid w:val="001325E9"/>
    <w:rsid w:val="00132EBF"/>
    <w:rsid w:val="00132F37"/>
    <w:rsid w:val="00133866"/>
    <w:rsid w:val="00133A0A"/>
    <w:rsid w:val="00133AD1"/>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1A"/>
    <w:rsid w:val="00146A70"/>
    <w:rsid w:val="00146BC1"/>
    <w:rsid w:val="00147EE5"/>
    <w:rsid w:val="001500E1"/>
    <w:rsid w:val="00150143"/>
    <w:rsid w:val="001503B6"/>
    <w:rsid w:val="00150826"/>
    <w:rsid w:val="001509D8"/>
    <w:rsid w:val="0015142D"/>
    <w:rsid w:val="00151517"/>
    <w:rsid w:val="0015159C"/>
    <w:rsid w:val="001517B5"/>
    <w:rsid w:val="00151C6B"/>
    <w:rsid w:val="001523F5"/>
    <w:rsid w:val="00152768"/>
    <w:rsid w:val="001529F1"/>
    <w:rsid w:val="001532F8"/>
    <w:rsid w:val="0015382B"/>
    <w:rsid w:val="0015416A"/>
    <w:rsid w:val="00154365"/>
    <w:rsid w:val="001543DB"/>
    <w:rsid w:val="001547E7"/>
    <w:rsid w:val="001548A6"/>
    <w:rsid w:val="00155751"/>
    <w:rsid w:val="0015582F"/>
    <w:rsid w:val="00156B33"/>
    <w:rsid w:val="001571A9"/>
    <w:rsid w:val="0015749B"/>
    <w:rsid w:val="0016034B"/>
    <w:rsid w:val="00160363"/>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5FE9"/>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4185"/>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0C8B"/>
    <w:rsid w:val="001812D5"/>
    <w:rsid w:val="001829CE"/>
    <w:rsid w:val="0018331E"/>
    <w:rsid w:val="0018333D"/>
    <w:rsid w:val="001834F8"/>
    <w:rsid w:val="00183935"/>
    <w:rsid w:val="00183966"/>
    <w:rsid w:val="00183E47"/>
    <w:rsid w:val="00184037"/>
    <w:rsid w:val="001846D0"/>
    <w:rsid w:val="00185104"/>
    <w:rsid w:val="001851AB"/>
    <w:rsid w:val="001852AD"/>
    <w:rsid w:val="00185518"/>
    <w:rsid w:val="001859FA"/>
    <w:rsid w:val="00185AEF"/>
    <w:rsid w:val="00185CF1"/>
    <w:rsid w:val="00186C0E"/>
    <w:rsid w:val="00186C64"/>
    <w:rsid w:val="001873FF"/>
    <w:rsid w:val="0018757B"/>
    <w:rsid w:val="0018776C"/>
    <w:rsid w:val="00187897"/>
    <w:rsid w:val="00187CA0"/>
    <w:rsid w:val="00190181"/>
    <w:rsid w:val="001902D5"/>
    <w:rsid w:val="001906C0"/>
    <w:rsid w:val="001918DB"/>
    <w:rsid w:val="001920C9"/>
    <w:rsid w:val="00192258"/>
    <w:rsid w:val="00193374"/>
    <w:rsid w:val="0019349A"/>
    <w:rsid w:val="001939E6"/>
    <w:rsid w:val="00193B73"/>
    <w:rsid w:val="00193B86"/>
    <w:rsid w:val="00194684"/>
    <w:rsid w:val="00194909"/>
    <w:rsid w:val="0019535E"/>
    <w:rsid w:val="001959A5"/>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339A"/>
    <w:rsid w:val="001A45C5"/>
    <w:rsid w:val="001A47EE"/>
    <w:rsid w:val="001A4C19"/>
    <w:rsid w:val="001A53B3"/>
    <w:rsid w:val="001A54FA"/>
    <w:rsid w:val="001A5A13"/>
    <w:rsid w:val="001A5D9F"/>
    <w:rsid w:val="001A7265"/>
    <w:rsid w:val="001A7742"/>
    <w:rsid w:val="001B07A8"/>
    <w:rsid w:val="001B0B6E"/>
    <w:rsid w:val="001B15F5"/>
    <w:rsid w:val="001B182C"/>
    <w:rsid w:val="001B1A8B"/>
    <w:rsid w:val="001B1C5A"/>
    <w:rsid w:val="001B1EEE"/>
    <w:rsid w:val="001B22E9"/>
    <w:rsid w:val="001B3EE1"/>
    <w:rsid w:val="001B4A10"/>
    <w:rsid w:val="001B4AB8"/>
    <w:rsid w:val="001B50A5"/>
    <w:rsid w:val="001B58B0"/>
    <w:rsid w:val="001B678A"/>
    <w:rsid w:val="001B6AB6"/>
    <w:rsid w:val="001B6ABD"/>
    <w:rsid w:val="001B6B45"/>
    <w:rsid w:val="001B6B69"/>
    <w:rsid w:val="001B725C"/>
    <w:rsid w:val="001B7401"/>
    <w:rsid w:val="001B7418"/>
    <w:rsid w:val="001B7745"/>
    <w:rsid w:val="001B7B7B"/>
    <w:rsid w:val="001C05E2"/>
    <w:rsid w:val="001C0CDA"/>
    <w:rsid w:val="001C1732"/>
    <w:rsid w:val="001C193A"/>
    <w:rsid w:val="001C19B1"/>
    <w:rsid w:val="001C3104"/>
    <w:rsid w:val="001C3AFA"/>
    <w:rsid w:val="001C3F72"/>
    <w:rsid w:val="001C434B"/>
    <w:rsid w:val="001C46E0"/>
    <w:rsid w:val="001C4A9F"/>
    <w:rsid w:val="001C4B85"/>
    <w:rsid w:val="001C4E37"/>
    <w:rsid w:val="001C5179"/>
    <w:rsid w:val="001C55E6"/>
    <w:rsid w:val="001C57E6"/>
    <w:rsid w:val="001C5A64"/>
    <w:rsid w:val="001C5B8F"/>
    <w:rsid w:val="001C6638"/>
    <w:rsid w:val="001C7409"/>
    <w:rsid w:val="001C79BE"/>
    <w:rsid w:val="001C7BD6"/>
    <w:rsid w:val="001D0D3C"/>
    <w:rsid w:val="001D0DC4"/>
    <w:rsid w:val="001D1853"/>
    <w:rsid w:val="001D1FA9"/>
    <w:rsid w:val="001D2E45"/>
    <w:rsid w:val="001D3529"/>
    <w:rsid w:val="001D378D"/>
    <w:rsid w:val="001D5057"/>
    <w:rsid w:val="001D5BAF"/>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45F1"/>
    <w:rsid w:val="001E5216"/>
    <w:rsid w:val="001E6177"/>
    <w:rsid w:val="001E69EF"/>
    <w:rsid w:val="001E7276"/>
    <w:rsid w:val="001E7419"/>
    <w:rsid w:val="001E74DD"/>
    <w:rsid w:val="001E7704"/>
    <w:rsid w:val="001E7AC6"/>
    <w:rsid w:val="001E7B2A"/>
    <w:rsid w:val="001E7C2D"/>
    <w:rsid w:val="001E7E0F"/>
    <w:rsid w:val="001F0677"/>
    <w:rsid w:val="001F076A"/>
    <w:rsid w:val="001F0A3D"/>
    <w:rsid w:val="001F0A60"/>
    <w:rsid w:val="001F179C"/>
    <w:rsid w:val="001F227E"/>
    <w:rsid w:val="001F479A"/>
    <w:rsid w:val="001F59EF"/>
    <w:rsid w:val="001F63EF"/>
    <w:rsid w:val="001F6CAB"/>
    <w:rsid w:val="001F6F53"/>
    <w:rsid w:val="001F715B"/>
    <w:rsid w:val="00200A12"/>
    <w:rsid w:val="00201120"/>
    <w:rsid w:val="002011F0"/>
    <w:rsid w:val="002018D3"/>
    <w:rsid w:val="00201E08"/>
    <w:rsid w:val="00202AD7"/>
    <w:rsid w:val="00202ADF"/>
    <w:rsid w:val="00202D00"/>
    <w:rsid w:val="00203C24"/>
    <w:rsid w:val="00203FC0"/>
    <w:rsid w:val="0020483B"/>
    <w:rsid w:val="00204D17"/>
    <w:rsid w:val="00204EE4"/>
    <w:rsid w:val="00205CC9"/>
    <w:rsid w:val="00205DA3"/>
    <w:rsid w:val="00205E99"/>
    <w:rsid w:val="00206524"/>
    <w:rsid w:val="00206DEC"/>
    <w:rsid w:val="00207464"/>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4208"/>
    <w:rsid w:val="0021424B"/>
    <w:rsid w:val="00214679"/>
    <w:rsid w:val="00214718"/>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631"/>
    <w:rsid w:val="002228D1"/>
    <w:rsid w:val="00222C58"/>
    <w:rsid w:val="002230CF"/>
    <w:rsid w:val="002230EB"/>
    <w:rsid w:val="002235E7"/>
    <w:rsid w:val="00223E14"/>
    <w:rsid w:val="002243DF"/>
    <w:rsid w:val="00225361"/>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8F7"/>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497"/>
    <w:rsid w:val="0023799D"/>
    <w:rsid w:val="00237CD3"/>
    <w:rsid w:val="002406D7"/>
    <w:rsid w:val="002408BE"/>
    <w:rsid w:val="00241281"/>
    <w:rsid w:val="0024175F"/>
    <w:rsid w:val="00241850"/>
    <w:rsid w:val="00241DDC"/>
    <w:rsid w:val="00241FB3"/>
    <w:rsid w:val="002422DD"/>
    <w:rsid w:val="00242741"/>
    <w:rsid w:val="00242B77"/>
    <w:rsid w:val="002433D9"/>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844"/>
    <w:rsid w:val="0027597C"/>
    <w:rsid w:val="00275C10"/>
    <w:rsid w:val="00276050"/>
    <w:rsid w:val="00276144"/>
    <w:rsid w:val="00276891"/>
    <w:rsid w:val="002772D9"/>
    <w:rsid w:val="002777E6"/>
    <w:rsid w:val="00277997"/>
    <w:rsid w:val="00277CA2"/>
    <w:rsid w:val="002802B4"/>
    <w:rsid w:val="00280745"/>
    <w:rsid w:val="00280E39"/>
    <w:rsid w:val="00280F22"/>
    <w:rsid w:val="0028102B"/>
    <w:rsid w:val="00281795"/>
    <w:rsid w:val="00281893"/>
    <w:rsid w:val="002818F3"/>
    <w:rsid w:val="00281A44"/>
    <w:rsid w:val="00282246"/>
    <w:rsid w:val="00282398"/>
    <w:rsid w:val="002825A1"/>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9C3"/>
    <w:rsid w:val="00291C33"/>
    <w:rsid w:val="0029264F"/>
    <w:rsid w:val="0029291E"/>
    <w:rsid w:val="00292CB6"/>
    <w:rsid w:val="002941B3"/>
    <w:rsid w:val="00294CE4"/>
    <w:rsid w:val="00295306"/>
    <w:rsid w:val="002954CC"/>
    <w:rsid w:val="002957D8"/>
    <w:rsid w:val="00295F08"/>
    <w:rsid w:val="0029608A"/>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0DC"/>
    <w:rsid w:val="002A42F8"/>
    <w:rsid w:val="002A48D9"/>
    <w:rsid w:val="002A4EB3"/>
    <w:rsid w:val="002A5B38"/>
    <w:rsid w:val="002A5C81"/>
    <w:rsid w:val="002A6A56"/>
    <w:rsid w:val="002A6CAA"/>
    <w:rsid w:val="002A7159"/>
    <w:rsid w:val="002A7241"/>
    <w:rsid w:val="002A7B8A"/>
    <w:rsid w:val="002B001D"/>
    <w:rsid w:val="002B015E"/>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6AE"/>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6BC5"/>
    <w:rsid w:val="002D7394"/>
    <w:rsid w:val="002D797D"/>
    <w:rsid w:val="002E0003"/>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62D"/>
    <w:rsid w:val="00332A60"/>
    <w:rsid w:val="00332CA0"/>
    <w:rsid w:val="00332DA6"/>
    <w:rsid w:val="00333158"/>
    <w:rsid w:val="003333D3"/>
    <w:rsid w:val="00333572"/>
    <w:rsid w:val="00333A4C"/>
    <w:rsid w:val="00333B0B"/>
    <w:rsid w:val="0033486B"/>
    <w:rsid w:val="0033486E"/>
    <w:rsid w:val="00334A27"/>
    <w:rsid w:val="00334C49"/>
    <w:rsid w:val="00335530"/>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214A"/>
    <w:rsid w:val="003624A4"/>
    <w:rsid w:val="00362A9F"/>
    <w:rsid w:val="00362BA6"/>
    <w:rsid w:val="00362E22"/>
    <w:rsid w:val="00362F54"/>
    <w:rsid w:val="00363F46"/>
    <w:rsid w:val="003640D5"/>
    <w:rsid w:val="00364101"/>
    <w:rsid w:val="00364774"/>
    <w:rsid w:val="00364E18"/>
    <w:rsid w:val="003653F0"/>
    <w:rsid w:val="00365C67"/>
    <w:rsid w:val="0036602A"/>
    <w:rsid w:val="003662C2"/>
    <w:rsid w:val="00366598"/>
    <w:rsid w:val="00366EDD"/>
    <w:rsid w:val="0036730F"/>
    <w:rsid w:val="003673F2"/>
    <w:rsid w:val="0036748D"/>
    <w:rsid w:val="00367A21"/>
    <w:rsid w:val="00367B7D"/>
    <w:rsid w:val="00367C0E"/>
    <w:rsid w:val="00367C2B"/>
    <w:rsid w:val="00367F2F"/>
    <w:rsid w:val="00367FC6"/>
    <w:rsid w:val="00370010"/>
    <w:rsid w:val="00370399"/>
    <w:rsid w:val="003709E6"/>
    <w:rsid w:val="0037137C"/>
    <w:rsid w:val="00371782"/>
    <w:rsid w:val="003719F1"/>
    <w:rsid w:val="00371E40"/>
    <w:rsid w:val="003721FA"/>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2549"/>
    <w:rsid w:val="00393B59"/>
    <w:rsid w:val="00393E1B"/>
    <w:rsid w:val="00394915"/>
    <w:rsid w:val="00394C65"/>
    <w:rsid w:val="00394CD5"/>
    <w:rsid w:val="00394CE7"/>
    <w:rsid w:val="00396407"/>
    <w:rsid w:val="00397052"/>
    <w:rsid w:val="0039790A"/>
    <w:rsid w:val="0039790F"/>
    <w:rsid w:val="00397CE0"/>
    <w:rsid w:val="00397D6F"/>
    <w:rsid w:val="00397E90"/>
    <w:rsid w:val="003A04E3"/>
    <w:rsid w:val="003A073F"/>
    <w:rsid w:val="003A187E"/>
    <w:rsid w:val="003A1AE8"/>
    <w:rsid w:val="003A1B84"/>
    <w:rsid w:val="003A1D8E"/>
    <w:rsid w:val="003A2183"/>
    <w:rsid w:val="003A2340"/>
    <w:rsid w:val="003A25E4"/>
    <w:rsid w:val="003A2A44"/>
    <w:rsid w:val="003A2E6A"/>
    <w:rsid w:val="003A3230"/>
    <w:rsid w:val="003A399C"/>
    <w:rsid w:val="003A3A78"/>
    <w:rsid w:val="003A3C1B"/>
    <w:rsid w:val="003A3DCD"/>
    <w:rsid w:val="003A4206"/>
    <w:rsid w:val="003A43DE"/>
    <w:rsid w:val="003A47F3"/>
    <w:rsid w:val="003A49B5"/>
    <w:rsid w:val="003A4EFB"/>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DF6"/>
    <w:rsid w:val="003B5C14"/>
    <w:rsid w:val="003B5CAB"/>
    <w:rsid w:val="003B5D74"/>
    <w:rsid w:val="003B5EC7"/>
    <w:rsid w:val="003B638D"/>
    <w:rsid w:val="003B64E7"/>
    <w:rsid w:val="003B68D9"/>
    <w:rsid w:val="003B6E83"/>
    <w:rsid w:val="003B7066"/>
    <w:rsid w:val="003B76B1"/>
    <w:rsid w:val="003B78AA"/>
    <w:rsid w:val="003B78AC"/>
    <w:rsid w:val="003B7EC1"/>
    <w:rsid w:val="003B7EEF"/>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C7F55"/>
    <w:rsid w:val="003D0751"/>
    <w:rsid w:val="003D0A6E"/>
    <w:rsid w:val="003D0AAA"/>
    <w:rsid w:val="003D1D7A"/>
    <w:rsid w:val="003D1FC6"/>
    <w:rsid w:val="003D208C"/>
    <w:rsid w:val="003D228F"/>
    <w:rsid w:val="003D24A2"/>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6B"/>
    <w:rsid w:val="003F1F2D"/>
    <w:rsid w:val="003F2CC8"/>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1DB"/>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F9"/>
    <w:rsid w:val="004209ED"/>
    <w:rsid w:val="00420E47"/>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6E"/>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674"/>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B77"/>
    <w:rsid w:val="00471C21"/>
    <w:rsid w:val="004721EE"/>
    <w:rsid w:val="004723CB"/>
    <w:rsid w:val="004724E4"/>
    <w:rsid w:val="00472962"/>
    <w:rsid w:val="00472A23"/>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80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907"/>
    <w:rsid w:val="004C5A78"/>
    <w:rsid w:val="004C5E9F"/>
    <w:rsid w:val="004C5EA8"/>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8C1"/>
    <w:rsid w:val="004D4AEC"/>
    <w:rsid w:val="004D4B1A"/>
    <w:rsid w:val="004D4D0C"/>
    <w:rsid w:val="004D4D58"/>
    <w:rsid w:val="004D4ED2"/>
    <w:rsid w:val="004D5613"/>
    <w:rsid w:val="004D569C"/>
    <w:rsid w:val="004D57D1"/>
    <w:rsid w:val="004D60B0"/>
    <w:rsid w:val="004D63A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0A5"/>
    <w:rsid w:val="004F3225"/>
    <w:rsid w:val="004F39EE"/>
    <w:rsid w:val="004F3A20"/>
    <w:rsid w:val="004F3FD6"/>
    <w:rsid w:val="004F466E"/>
    <w:rsid w:val="004F4871"/>
    <w:rsid w:val="004F4E60"/>
    <w:rsid w:val="004F4E7F"/>
    <w:rsid w:val="004F5A32"/>
    <w:rsid w:val="004F5ADB"/>
    <w:rsid w:val="004F60B1"/>
    <w:rsid w:val="004F6F6D"/>
    <w:rsid w:val="004F7095"/>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1E2"/>
    <w:rsid w:val="005149C4"/>
    <w:rsid w:val="00514C35"/>
    <w:rsid w:val="00514DF7"/>
    <w:rsid w:val="0051551E"/>
    <w:rsid w:val="005157B8"/>
    <w:rsid w:val="00515B2E"/>
    <w:rsid w:val="00515D26"/>
    <w:rsid w:val="00516467"/>
    <w:rsid w:val="0051671A"/>
    <w:rsid w:val="00516D6D"/>
    <w:rsid w:val="00516FDB"/>
    <w:rsid w:val="00517583"/>
    <w:rsid w:val="00517C19"/>
    <w:rsid w:val="00517CB2"/>
    <w:rsid w:val="00521481"/>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8AD"/>
    <w:rsid w:val="005279B8"/>
    <w:rsid w:val="00530065"/>
    <w:rsid w:val="00530A1C"/>
    <w:rsid w:val="00531483"/>
    <w:rsid w:val="0053189B"/>
    <w:rsid w:val="00531B27"/>
    <w:rsid w:val="0053210E"/>
    <w:rsid w:val="00532191"/>
    <w:rsid w:val="005339A6"/>
    <w:rsid w:val="00533C6E"/>
    <w:rsid w:val="005340E8"/>
    <w:rsid w:val="005351E8"/>
    <w:rsid w:val="00535305"/>
    <w:rsid w:val="005355CD"/>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2EED"/>
    <w:rsid w:val="00543181"/>
    <w:rsid w:val="005436B5"/>
    <w:rsid w:val="00544CD7"/>
    <w:rsid w:val="005450E0"/>
    <w:rsid w:val="005458D3"/>
    <w:rsid w:val="00545F39"/>
    <w:rsid w:val="005460F2"/>
    <w:rsid w:val="00546324"/>
    <w:rsid w:val="0054634C"/>
    <w:rsid w:val="005464A2"/>
    <w:rsid w:val="00546628"/>
    <w:rsid w:val="0054668A"/>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64F"/>
    <w:rsid w:val="005549BC"/>
    <w:rsid w:val="005549F6"/>
    <w:rsid w:val="00554C9F"/>
    <w:rsid w:val="00555444"/>
    <w:rsid w:val="005559C2"/>
    <w:rsid w:val="00555A16"/>
    <w:rsid w:val="00555D4D"/>
    <w:rsid w:val="0055627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34E6"/>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9F7"/>
    <w:rsid w:val="00574C19"/>
    <w:rsid w:val="00574EE1"/>
    <w:rsid w:val="00575AA1"/>
    <w:rsid w:val="00575B91"/>
    <w:rsid w:val="00575F5A"/>
    <w:rsid w:val="00575FA0"/>
    <w:rsid w:val="00576151"/>
    <w:rsid w:val="00576368"/>
    <w:rsid w:val="005764D2"/>
    <w:rsid w:val="00577D5A"/>
    <w:rsid w:val="00577F77"/>
    <w:rsid w:val="00580303"/>
    <w:rsid w:val="00580D25"/>
    <w:rsid w:val="00580DD0"/>
    <w:rsid w:val="0058156E"/>
    <w:rsid w:val="005815C3"/>
    <w:rsid w:val="00581B6C"/>
    <w:rsid w:val="00581D63"/>
    <w:rsid w:val="00582BC3"/>
    <w:rsid w:val="00583418"/>
    <w:rsid w:val="005836E8"/>
    <w:rsid w:val="005837DE"/>
    <w:rsid w:val="00584799"/>
    <w:rsid w:val="005850E6"/>
    <w:rsid w:val="00585490"/>
    <w:rsid w:val="00585893"/>
    <w:rsid w:val="005858DB"/>
    <w:rsid w:val="00585964"/>
    <w:rsid w:val="005861C9"/>
    <w:rsid w:val="005867DD"/>
    <w:rsid w:val="00586B0B"/>
    <w:rsid w:val="00587308"/>
    <w:rsid w:val="005873A6"/>
    <w:rsid w:val="00587CFE"/>
    <w:rsid w:val="00587EA8"/>
    <w:rsid w:val="0059003D"/>
    <w:rsid w:val="00590323"/>
    <w:rsid w:val="005914A4"/>
    <w:rsid w:val="00591700"/>
    <w:rsid w:val="00591DF6"/>
    <w:rsid w:val="0059209D"/>
    <w:rsid w:val="0059230E"/>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3902"/>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C000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4F15"/>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048"/>
    <w:rsid w:val="005D224D"/>
    <w:rsid w:val="005D2664"/>
    <w:rsid w:val="005D35DC"/>
    <w:rsid w:val="005D3A5E"/>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5F70"/>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3B78"/>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A0"/>
    <w:rsid w:val="00610741"/>
    <w:rsid w:val="00610D43"/>
    <w:rsid w:val="00610D56"/>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C60"/>
    <w:rsid w:val="00634D36"/>
    <w:rsid w:val="00634D48"/>
    <w:rsid w:val="00635722"/>
    <w:rsid w:val="00635C2F"/>
    <w:rsid w:val="00635CF1"/>
    <w:rsid w:val="00637327"/>
    <w:rsid w:val="00637AE6"/>
    <w:rsid w:val="006402DD"/>
    <w:rsid w:val="006406FF"/>
    <w:rsid w:val="006407B3"/>
    <w:rsid w:val="00640847"/>
    <w:rsid w:val="00640961"/>
    <w:rsid w:val="00640F06"/>
    <w:rsid w:val="00641B3E"/>
    <w:rsid w:val="00641BB2"/>
    <w:rsid w:val="00641DB6"/>
    <w:rsid w:val="00641E30"/>
    <w:rsid w:val="00641E6B"/>
    <w:rsid w:val="00641FA1"/>
    <w:rsid w:val="006420E2"/>
    <w:rsid w:val="00642537"/>
    <w:rsid w:val="00642A5C"/>
    <w:rsid w:val="00643274"/>
    <w:rsid w:val="0064370E"/>
    <w:rsid w:val="006439B1"/>
    <w:rsid w:val="00643B46"/>
    <w:rsid w:val="00643EFA"/>
    <w:rsid w:val="00644D74"/>
    <w:rsid w:val="006458B5"/>
    <w:rsid w:val="00646584"/>
    <w:rsid w:val="006465F0"/>
    <w:rsid w:val="006468A7"/>
    <w:rsid w:val="00646CD3"/>
    <w:rsid w:val="00647598"/>
    <w:rsid w:val="006476FB"/>
    <w:rsid w:val="006513D7"/>
    <w:rsid w:val="00651ADE"/>
    <w:rsid w:val="00651B8F"/>
    <w:rsid w:val="00651CF2"/>
    <w:rsid w:val="00651E3F"/>
    <w:rsid w:val="006520C1"/>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5585"/>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74E"/>
    <w:rsid w:val="00673D7E"/>
    <w:rsid w:val="0067445E"/>
    <w:rsid w:val="0067466A"/>
    <w:rsid w:val="0067476C"/>
    <w:rsid w:val="006747C8"/>
    <w:rsid w:val="00674EEF"/>
    <w:rsid w:val="00675415"/>
    <w:rsid w:val="00675B97"/>
    <w:rsid w:val="00675CD6"/>
    <w:rsid w:val="0067648A"/>
    <w:rsid w:val="00676665"/>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432"/>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CBB"/>
    <w:rsid w:val="006A135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5C76"/>
    <w:rsid w:val="006B634D"/>
    <w:rsid w:val="006B6698"/>
    <w:rsid w:val="006B68DC"/>
    <w:rsid w:val="006B6C33"/>
    <w:rsid w:val="006B6F08"/>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CAB"/>
    <w:rsid w:val="006D5FE2"/>
    <w:rsid w:val="006D669F"/>
    <w:rsid w:val="006D677D"/>
    <w:rsid w:val="006D6A3F"/>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186"/>
    <w:rsid w:val="006F6264"/>
    <w:rsid w:val="006F63B0"/>
    <w:rsid w:val="006F7B87"/>
    <w:rsid w:val="00700960"/>
    <w:rsid w:val="00700AB6"/>
    <w:rsid w:val="00701A48"/>
    <w:rsid w:val="00701B60"/>
    <w:rsid w:val="00701BF4"/>
    <w:rsid w:val="00701DFB"/>
    <w:rsid w:val="00702202"/>
    <w:rsid w:val="00702525"/>
    <w:rsid w:val="00702C39"/>
    <w:rsid w:val="00702C53"/>
    <w:rsid w:val="007034F1"/>
    <w:rsid w:val="00703608"/>
    <w:rsid w:val="00703A3D"/>
    <w:rsid w:val="00703B22"/>
    <w:rsid w:val="00704106"/>
    <w:rsid w:val="007050EC"/>
    <w:rsid w:val="0070605D"/>
    <w:rsid w:val="0070671B"/>
    <w:rsid w:val="007068F4"/>
    <w:rsid w:val="007070E1"/>
    <w:rsid w:val="007071FE"/>
    <w:rsid w:val="00707812"/>
    <w:rsid w:val="007109BD"/>
    <w:rsid w:val="00710ACA"/>
    <w:rsid w:val="00710BAF"/>
    <w:rsid w:val="00710C3A"/>
    <w:rsid w:val="00710E21"/>
    <w:rsid w:val="007113AE"/>
    <w:rsid w:val="007113C5"/>
    <w:rsid w:val="007114C7"/>
    <w:rsid w:val="00711743"/>
    <w:rsid w:val="00711AF3"/>
    <w:rsid w:val="007121E9"/>
    <w:rsid w:val="007122A3"/>
    <w:rsid w:val="00712CC1"/>
    <w:rsid w:val="00713027"/>
    <w:rsid w:val="0071338B"/>
    <w:rsid w:val="00713678"/>
    <w:rsid w:val="007136E4"/>
    <w:rsid w:val="00713C7C"/>
    <w:rsid w:val="00714382"/>
    <w:rsid w:val="0071443B"/>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0F03"/>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235D"/>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2EDC"/>
    <w:rsid w:val="00743D20"/>
    <w:rsid w:val="00743D37"/>
    <w:rsid w:val="00743F78"/>
    <w:rsid w:val="0074402B"/>
    <w:rsid w:val="00744C1F"/>
    <w:rsid w:val="007456A3"/>
    <w:rsid w:val="00745705"/>
    <w:rsid w:val="00745C9E"/>
    <w:rsid w:val="00745CF6"/>
    <w:rsid w:val="00745EA4"/>
    <w:rsid w:val="0074627C"/>
    <w:rsid w:val="0074650B"/>
    <w:rsid w:val="007465BA"/>
    <w:rsid w:val="0074674B"/>
    <w:rsid w:val="00746CAE"/>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19E"/>
    <w:rsid w:val="0076757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0F09"/>
    <w:rsid w:val="0079111B"/>
    <w:rsid w:val="00791564"/>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19E"/>
    <w:rsid w:val="007A12E6"/>
    <w:rsid w:val="007A1613"/>
    <w:rsid w:val="007A277D"/>
    <w:rsid w:val="007A284F"/>
    <w:rsid w:val="007A2CB1"/>
    <w:rsid w:val="007A2CFA"/>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813"/>
    <w:rsid w:val="007B49A9"/>
    <w:rsid w:val="007B4AD8"/>
    <w:rsid w:val="007B4FF5"/>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7D"/>
    <w:rsid w:val="007C18F3"/>
    <w:rsid w:val="007C1959"/>
    <w:rsid w:val="007C1B81"/>
    <w:rsid w:val="007C1D0F"/>
    <w:rsid w:val="007C2410"/>
    <w:rsid w:val="007C2970"/>
    <w:rsid w:val="007C33DB"/>
    <w:rsid w:val="007C39CA"/>
    <w:rsid w:val="007C4222"/>
    <w:rsid w:val="007C45B7"/>
    <w:rsid w:val="007C4944"/>
    <w:rsid w:val="007C49BD"/>
    <w:rsid w:val="007C54B7"/>
    <w:rsid w:val="007C5C0E"/>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F1F"/>
    <w:rsid w:val="007E04DF"/>
    <w:rsid w:val="007E0A09"/>
    <w:rsid w:val="007E15A9"/>
    <w:rsid w:val="007E19E1"/>
    <w:rsid w:val="007E1BFE"/>
    <w:rsid w:val="007E2417"/>
    <w:rsid w:val="007E2565"/>
    <w:rsid w:val="007E314D"/>
    <w:rsid w:val="007E32C7"/>
    <w:rsid w:val="007E3640"/>
    <w:rsid w:val="007E3922"/>
    <w:rsid w:val="007E44F9"/>
    <w:rsid w:val="007E460F"/>
    <w:rsid w:val="007E503C"/>
    <w:rsid w:val="007E520F"/>
    <w:rsid w:val="007E53EC"/>
    <w:rsid w:val="007E54F5"/>
    <w:rsid w:val="007E6568"/>
    <w:rsid w:val="007E695F"/>
    <w:rsid w:val="007E6B6B"/>
    <w:rsid w:val="007E6F60"/>
    <w:rsid w:val="007E72C5"/>
    <w:rsid w:val="007E76D9"/>
    <w:rsid w:val="007E7C36"/>
    <w:rsid w:val="007E7EDC"/>
    <w:rsid w:val="007F001C"/>
    <w:rsid w:val="007F0338"/>
    <w:rsid w:val="007F05A9"/>
    <w:rsid w:val="007F07FB"/>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27"/>
    <w:rsid w:val="007F3CE2"/>
    <w:rsid w:val="007F3EA4"/>
    <w:rsid w:val="007F4628"/>
    <w:rsid w:val="007F47B2"/>
    <w:rsid w:val="007F558E"/>
    <w:rsid w:val="007F5E5E"/>
    <w:rsid w:val="007F6325"/>
    <w:rsid w:val="007F649C"/>
    <w:rsid w:val="007F69BA"/>
    <w:rsid w:val="007F7276"/>
    <w:rsid w:val="007F7A00"/>
    <w:rsid w:val="007F7C93"/>
    <w:rsid w:val="0080001F"/>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900"/>
    <w:rsid w:val="00811F48"/>
    <w:rsid w:val="008121FC"/>
    <w:rsid w:val="00812F8E"/>
    <w:rsid w:val="00812FB8"/>
    <w:rsid w:val="00812FE1"/>
    <w:rsid w:val="0081300B"/>
    <w:rsid w:val="00813427"/>
    <w:rsid w:val="00815233"/>
    <w:rsid w:val="00815484"/>
    <w:rsid w:val="008157FC"/>
    <w:rsid w:val="0081673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1CD"/>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2E29"/>
    <w:rsid w:val="008337AF"/>
    <w:rsid w:val="0083398C"/>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87"/>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1BE6"/>
    <w:rsid w:val="00862350"/>
    <w:rsid w:val="00862614"/>
    <w:rsid w:val="0086289B"/>
    <w:rsid w:val="00862AF8"/>
    <w:rsid w:val="00862EAE"/>
    <w:rsid w:val="00862FE2"/>
    <w:rsid w:val="0086306F"/>
    <w:rsid w:val="0086430D"/>
    <w:rsid w:val="00864C74"/>
    <w:rsid w:val="00864D99"/>
    <w:rsid w:val="008650B3"/>
    <w:rsid w:val="008657F8"/>
    <w:rsid w:val="00866398"/>
    <w:rsid w:val="00867271"/>
    <w:rsid w:val="008678DC"/>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5FF"/>
    <w:rsid w:val="00877E77"/>
    <w:rsid w:val="008804CD"/>
    <w:rsid w:val="008806E4"/>
    <w:rsid w:val="008809D5"/>
    <w:rsid w:val="00880DC8"/>
    <w:rsid w:val="00880E4F"/>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104A"/>
    <w:rsid w:val="00891AA2"/>
    <w:rsid w:val="008935AB"/>
    <w:rsid w:val="00894085"/>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1F05"/>
    <w:rsid w:val="008A20ED"/>
    <w:rsid w:val="008A2144"/>
    <w:rsid w:val="008A244A"/>
    <w:rsid w:val="008A2462"/>
    <w:rsid w:val="008A2CBD"/>
    <w:rsid w:val="008A2DA5"/>
    <w:rsid w:val="008A33A4"/>
    <w:rsid w:val="008A35E2"/>
    <w:rsid w:val="008A3CDD"/>
    <w:rsid w:val="008A3F49"/>
    <w:rsid w:val="008A4713"/>
    <w:rsid w:val="008A5B65"/>
    <w:rsid w:val="008A5E24"/>
    <w:rsid w:val="008A603F"/>
    <w:rsid w:val="008A6683"/>
    <w:rsid w:val="008A6B12"/>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41B3"/>
    <w:rsid w:val="008B43DA"/>
    <w:rsid w:val="008B461C"/>
    <w:rsid w:val="008B4F34"/>
    <w:rsid w:val="008B5095"/>
    <w:rsid w:val="008B5793"/>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C7AED"/>
    <w:rsid w:val="008D0864"/>
    <w:rsid w:val="008D0E24"/>
    <w:rsid w:val="008D1675"/>
    <w:rsid w:val="008D17B4"/>
    <w:rsid w:val="008D1F2A"/>
    <w:rsid w:val="008D2082"/>
    <w:rsid w:val="008D22DD"/>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1D4A"/>
    <w:rsid w:val="008E217D"/>
    <w:rsid w:val="008E228F"/>
    <w:rsid w:val="008E2D2C"/>
    <w:rsid w:val="008E2F46"/>
    <w:rsid w:val="008E32BD"/>
    <w:rsid w:val="008E3FD9"/>
    <w:rsid w:val="008E4808"/>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715"/>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9E9"/>
    <w:rsid w:val="00910C6D"/>
    <w:rsid w:val="00911055"/>
    <w:rsid w:val="00911559"/>
    <w:rsid w:val="00911613"/>
    <w:rsid w:val="00911D99"/>
    <w:rsid w:val="00911E0D"/>
    <w:rsid w:val="00911EAB"/>
    <w:rsid w:val="00911F03"/>
    <w:rsid w:val="0091221D"/>
    <w:rsid w:val="009136D7"/>
    <w:rsid w:val="00913946"/>
    <w:rsid w:val="009139DC"/>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B6D"/>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5FD0"/>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4D53"/>
    <w:rsid w:val="009450E6"/>
    <w:rsid w:val="009452AD"/>
    <w:rsid w:val="009457A7"/>
    <w:rsid w:val="00945877"/>
    <w:rsid w:val="00945A2B"/>
    <w:rsid w:val="00945B63"/>
    <w:rsid w:val="00946C28"/>
    <w:rsid w:val="00946CD9"/>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3F67"/>
    <w:rsid w:val="0095434D"/>
    <w:rsid w:val="009549F4"/>
    <w:rsid w:val="00954C3B"/>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5E9"/>
    <w:rsid w:val="00963F1B"/>
    <w:rsid w:val="0096402C"/>
    <w:rsid w:val="009642CA"/>
    <w:rsid w:val="00964981"/>
    <w:rsid w:val="009656F3"/>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C2F"/>
    <w:rsid w:val="00987F1F"/>
    <w:rsid w:val="009907BB"/>
    <w:rsid w:val="00991BE8"/>
    <w:rsid w:val="00991D3F"/>
    <w:rsid w:val="009923AC"/>
    <w:rsid w:val="0099263F"/>
    <w:rsid w:val="0099264D"/>
    <w:rsid w:val="0099363F"/>
    <w:rsid w:val="00993A7E"/>
    <w:rsid w:val="00995174"/>
    <w:rsid w:val="009951A9"/>
    <w:rsid w:val="0099522F"/>
    <w:rsid w:val="00996AE3"/>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1F7A"/>
    <w:rsid w:val="009A2304"/>
    <w:rsid w:val="009A2578"/>
    <w:rsid w:val="009A2BA2"/>
    <w:rsid w:val="009A3385"/>
    <w:rsid w:val="009A33E9"/>
    <w:rsid w:val="009A35A4"/>
    <w:rsid w:val="009A3A6F"/>
    <w:rsid w:val="009A4F03"/>
    <w:rsid w:val="009A5086"/>
    <w:rsid w:val="009A6279"/>
    <w:rsid w:val="009A6CCA"/>
    <w:rsid w:val="009A7384"/>
    <w:rsid w:val="009A7AC7"/>
    <w:rsid w:val="009A7D49"/>
    <w:rsid w:val="009B0FF4"/>
    <w:rsid w:val="009B131F"/>
    <w:rsid w:val="009B1AB4"/>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1F3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10"/>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3A"/>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45C"/>
    <w:rsid w:val="009F7ED5"/>
    <w:rsid w:val="00A008A7"/>
    <w:rsid w:val="00A009EB"/>
    <w:rsid w:val="00A0177A"/>
    <w:rsid w:val="00A018E2"/>
    <w:rsid w:val="00A01B8E"/>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45D"/>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1108"/>
    <w:rsid w:val="00A213D0"/>
    <w:rsid w:val="00A217E2"/>
    <w:rsid w:val="00A21F09"/>
    <w:rsid w:val="00A2231F"/>
    <w:rsid w:val="00A22E15"/>
    <w:rsid w:val="00A2300A"/>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CA1"/>
    <w:rsid w:val="00A40DAC"/>
    <w:rsid w:val="00A40E2D"/>
    <w:rsid w:val="00A410CB"/>
    <w:rsid w:val="00A4119D"/>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828"/>
    <w:rsid w:val="00A57CC7"/>
    <w:rsid w:val="00A57D8A"/>
    <w:rsid w:val="00A57E47"/>
    <w:rsid w:val="00A60132"/>
    <w:rsid w:val="00A60320"/>
    <w:rsid w:val="00A60382"/>
    <w:rsid w:val="00A6066A"/>
    <w:rsid w:val="00A60DE6"/>
    <w:rsid w:val="00A60F29"/>
    <w:rsid w:val="00A6170C"/>
    <w:rsid w:val="00A61DDC"/>
    <w:rsid w:val="00A61F06"/>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C7C"/>
    <w:rsid w:val="00A74051"/>
    <w:rsid w:val="00A74196"/>
    <w:rsid w:val="00A74252"/>
    <w:rsid w:val="00A742CB"/>
    <w:rsid w:val="00A74337"/>
    <w:rsid w:val="00A74735"/>
    <w:rsid w:val="00A7506F"/>
    <w:rsid w:val="00A763CC"/>
    <w:rsid w:val="00A76EAC"/>
    <w:rsid w:val="00A76EBD"/>
    <w:rsid w:val="00A77216"/>
    <w:rsid w:val="00A80A9D"/>
    <w:rsid w:val="00A819C0"/>
    <w:rsid w:val="00A81CC8"/>
    <w:rsid w:val="00A81CDA"/>
    <w:rsid w:val="00A824E2"/>
    <w:rsid w:val="00A82896"/>
    <w:rsid w:val="00A83412"/>
    <w:rsid w:val="00A83846"/>
    <w:rsid w:val="00A83919"/>
    <w:rsid w:val="00A83B82"/>
    <w:rsid w:val="00A8447F"/>
    <w:rsid w:val="00A84713"/>
    <w:rsid w:val="00A84803"/>
    <w:rsid w:val="00A84DD0"/>
    <w:rsid w:val="00A84E27"/>
    <w:rsid w:val="00A84E8F"/>
    <w:rsid w:val="00A84F17"/>
    <w:rsid w:val="00A852A7"/>
    <w:rsid w:val="00A85712"/>
    <w:rsid w:val="00A85859"/>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D36"/>
    <w:rsid w:val="00A9764B"/>
    <w:rsid w:val="00A97657"/>
    <w:rsid w:val="00AA006E"/>
    <w:rsid w:val="00AA071D"/>
    <w:rsid w:val="00AA1144"/>
    <w:rsid w:val="00AA1B88"/>
    <w:rsid w:val="00AA1BC9"/>
    <w:rsid w:val="00AA1E9A"/>
    <w:rsid w:val="00AA2043"/>
    <w:rsid w:val="00AA204B"/>
    <w:rsid w:val="00AA236E"/>
    <w:rsid w:val="00AA28EA"/>
    <w:rsid w:val="00AA29B4"/>
    <w:rsid w:val="00AA2CA8"/>
    <w:rsid w:val="00AA2CE3"/>
    <w:rsid w:val="00AA3019"/>
    <w:rsid w:val="00AA3634"/>
    <w:rsid w:val="00AA364E"/>
    <w:rsid w:val="00AA399E"/>
    <w:rsid w:val="00AA3BF5"/>
    <w:rsid w:val="00AA3E66"/>
    <w:rsid w:val="00AA502D"/>
    <w:rsid w:val="00AA5273"/>
    <w:rsid w:val="00AA6419"/>
    <w:rsid w:val="00AA6612"/>
    <w:rsid w:val="00AA6E50"/>
    <w:rsid w:val="00AA6EBF"/>
    <w:rsid w:val="00AA7890"/>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66F"/>
    <w:rsid w:val="00AB7842"/>
    <w:rsid w:val="00AB78D8"/>
    <w:rsid w:val="00AB7962"/>
    <w:rsid w:val="00AB7A62"/>
    <w:rsid w:val="00AB7AD4"/>
    <w:rsid w:val="00AB7EC3"/>
    <w:rsid w:val="00AC08CD"/>
    <w:rsid w:val="00AC0D17"/>
    <w:rsid w:val="00AC1493"/>
    <w:rsid w:val="00AC2086"/>
    <w:rsid w:val="00AC2096"/>
    <w:rsid w:val="00AC236C"/>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09D"/>
    <w:rsid w:val="00AD22E2"/>
    <w:rsid w:val="00AD2492"/>
    <w:rsid w:val="00AD2835"/>
    <w:rsid w:val="00AD29CB"/>
    <w:rsid w:val="00AD2E1B"/>
    <w:rsid w:val="00AD2F6F"/>
    <w:rsid w:val="00AD4094"/>
    <w:rsid w:val="00AD44D3"/>
    <w:rsid w:val="00AD46CC"/>
    <w:rsid w:val="00AD46D8"/>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1273"/>
    <w:rsid w:val="00AF1454"/>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9E"/>
    <w:rsid w:val="00B14182"/>
    <w:rsid w:val="00B14C24"/>
    <w:rsid w:val="00B14ECD"/>
    <w:rsid w:val="00B15269"/>
    <w:rsid w:val="00B1529A"/>
    <w:rsid w:val="00B15655"/>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5243"/>
    <w:rsid w:val="00B455B3"/>
    <w:rsid w:val="00B46FEB"/>
    <w:rsid w:val="00B4739F"/>
    <w:rsid w:val="00B474E4"/>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121"/>
    <w:rsid w:val="00B7153C"/>
    <w:rsid w:val="00B7162C"/>
    <w:rsid w:val="00B71AFF"/>
    <w:rsid w:val="00B71E86"/>
    <w:rsid w:val="00B72079"/>
    <w:rsid w:val="00B72109"/>
    <w:rsid w:val="00B724AF"/>
    <w:rsid w:val="00B7293A"/>
    <w:rsid w:val="00B7298C"/>
    <w:rsid w:val="00B72B66"/>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AB9"/>
    <w:rsid w:val="00B821F9"/>
    <w:rsid w:val="00B82BA7"/>
    <w:rsid w:val="00B82D83"/>
    <w:rsid w:val="00B82DEE"/>
    <w:rsid w:val="00B82FE0"/>
    <w:rsid w:val="00B83154"/>
    <w:rsid w:val="00B83429"/>
    <w:rsid w:val="00B83769"/>
    <w:rsid w:val="00B83C3E"/>
    <w:rsid w:val="00B83C5D"/>
    <w:rsid w:val="00B8418B"/>
    <w:rsid w:val="00B842F3"/>
    <w:rsid w:val="00B8494F"/>
    <w:rsid w:val="00B84BDD"/>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E94"/>
    <w:rsid w:val="00B91EB7"/>
    <w:rsid w:val="00B92059"/>
    <w:rsid w:val="00B92154"/>
    <w:rsid w:val="00B92243"/>
    <w:rsid w:val="00B92331"/>
    <w:rsid w:val="00B92ACE"/>
    <w:rsid w:val="00B92BAC"/>
    <w:rsid w:val="00B94566"/>
    <w:rsid w:val="00B94BDE"/>
    <w:rsid w:val="00B94DE1"/>
    <w:rsid w:val="00B950BA"/>
    <w:rsid w:val="00B951DD"/>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0636"/>
    <w:rsid w:val="00BB10CD"/>
    <w:rsid w:val="00BB16EC"/>
    <w:rsid w:val="00BB1B41"/>
    <w:rsid w:val="00BB1F6D"/>
    <w:rsid w:val="00BB1FE4"/>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BDE"/>
    <w:rsid w:val="00BB7F02"/>
    <w:rsid w:val="00BC00F9"/>
    <w:rsid w:val="00BC03B9"/>
    <w:rsid w:val="00BC091F"/>
    <w:rsid w:val="00BC097A"/>
    <w:rsid w:val="00BC0C4E"/>
    <w:rsid w:val="00BC0E79"/>
    <w:rsid w:val="00BC1142"/>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36E"/>
    <w:rsid w:val="00BE0712"/>
    <w:rsid w:val="00BE0EE8"/>
    <w:rsid w:val="00BE1101"/>
    <w:rsid w:val="00BE13E6"/>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2C6"/>
    <w:rsid w:val="00C0041C"/>
    <w:rsid w:val="00C0056C"/>
    <w:rsid w:val="00C011E9"/>
    <w:rsid w:val="00C01802"/>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08"/>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EF0"/>
    <w:rsid w:val="00C23365"/>
    <w:rsid w:val="00C23A86"/>
    <w:rsid w:val="00C23AC7"/>
    <w:rsid w:val="00C23DE0"/>
    <w:rsid w:val="00C250C1"/>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8EC"/>
    <w:rsid w:val="00C4094E"/>
    <w:rsid w:val="00C40A22"/>
    <w:rsid w:val="00C4156D"/>
    <w:rsid w:val="00C41ADF"/>
    <w:rsid w:val="00C41CAA"/>
    <w:rsid w:val="00C41CE8"/>
    <w:rsid w:val="00C4239A"/>
    <w:rsid w:val="00C42523"/>
    <w:rsid w:val="00C42638"/>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A07"/>
    <w:rsid w:val="00C57A7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1F53"/>
    <w:rsid w:val="00C82059"/>
    <w:rsid w:val="00C82493"/>
    <w:rsid w:val="00C832A5"/>
    <w:rsid w:val="00C83713"/>
    <w:rsid w:val="00C83AFF"/>
    <w:rsid w:val="00C844AB"/>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1A0"/>
    <w:rsid w:val="00CA2C52"/>
    <w:rsid w:val="00CA2C82"/>
    <w:rsid w:val="00CA31BA"/>
    <w:rsid w:val="00CA3837"/>
    <w:rsid w:val="00CA3AA8"/>
    <w:rsid w:val="00CA3AD7"/>
    <w:rsid w:val="00CA4855"/>
    <w:rsid w:val="00CA4D41"/>
    <w:rsid w:val="00CA526D"/>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0E4"/>
    <w:rsid w:val="00CC1194"/>
    <w:rsid w:val="00CC270D"/>
    <w:rsid w:val="00CC29B9"/>
    <w:rsid w:val="00CC3B02"/>
    <w:rsid w:val="00CC3DA6"/>
    <w:rsid w:val="00CC449F"/>
    <w:rsid w:val="00CC484F"/>
    <w:rsid w:val="00CC4B01"/>
    <w:rsid w:val="00CC4BC4"/>
    <w:rsid w:val="00CC559C"/>
    <w:rsid w:val="00CC5D1B"/>
    <w:rsid w:val="00CC635F"/>
    <w:rsid w:val="00CC66FE"/>
    <w:rsid w:val="00CC67A6"/>
    <w:rsid w:val="00CC76E1"/>
    <w:rsid w:val="00CC78AE"/>
    <w:rsid w:val="00CD0983"/>
    <w:rsid w:val="00CD193A"/>
    <w:rsid w:val="00CD1972"/>
    <w:rsid w:val="00CD1EB2"/>
    <w:rsid w:val="00CD21B8"/>
    <w:rsid w:val="00CD25D0"/>
    <w:rsid w:val="00CD2E34"/>
    <w:rsid w:val="00CD3033"/>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73A8"/>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7C4"/>
    <w:rsid w:val="00D12DD3"/>
    <w:rsid w:val="00D12EA6"/>
    <w:rsid w:val="00D13F25"/>
    <w:rsid w:val="00D14696"/>
    <w:rsid w:val="00D1486E"/>
    <w:rsid w:val="00D1601D"/>
    <w:rsid w:val="00D162E6"/>
    <w:rsid w:val="00D1662D"/>
    <w:rsid w:val="00D16673"/>
    <w:rsid w:val="00D16748"/>
    <w:rsid w:val="00D16F9E"/>
    <w:rsid w:val="00D16FA6"/>
    <w:rsid w:val="00D174D2"/>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998"/>
    <w:rsid w:val="00D31ACC"/>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73B"/>
    <w:rsid w:val="00D36B8A"/>
    <w:rsid w:val="00D3702D"/>
    <w:rsid w:val="00D3744D"/>
    <w:rsid w:val="00D379C2"/>
    <w:rsid w:val="00D40575"/>
    <w:rsid w:val="00D40C3B"/>
    <w:rsid w:val="00D4134D"/>
    <w:rsid w:val="00D41705"/>
    <w:rsid w:val="00D41FA8"/>
    <w:rsid w:val="00D424C9"/>
    <w:rsid w:val="00D427F6"/>
    <w:rsid w:val="00D4289C"/>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940"/>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1A"/>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87B34"/>
    <w:rsid w:val="00D90199"/>
    <w:rsid w:val="00D91427"/>
    <w:rsid w:val="00D91468"/>
    <w:rsid w:val="00D91C13"/>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BF1"/>
    <w:rsid w:val="00DA7CE5"/>
    <w:rsid w:val="00DA7E76"/>
    <w:rsid w:val="00DB0157"/>
    <w:rsid w:val="00DB0D9A"/>
    <w:rsid w:val="00DB14BD"/>
    <w:rsid w:val="00DB1BFB"/>
    <w:rsid w:val="00DB2364"/>
    <w:rsid w:val="00DB266C"/>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5EE6"/>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0CA"/>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D57"/>
    <w:rsid w:val="00DE701F"/>
    <w:rsid w:val="00DE716C"/>
    <w:rsid w:val="00DE7B5A"/>
    <w:rsid w:val="00DF03EB"/>
    <w:rsid w:val="00DF058A"/>
    <w:rsid w:val="00DF0D17"/>
    <w:rsid w:val="00DF1233"/>
    <w:rsid w:val="00DF147B"/>
    <w:rsid w:val="00DF1DFA"/>
    <w:rsid w:val="00DF1EBF"/>
    <w:rsid w:val="00DF215B"/>
    <w:rsid w:val="00DF22DD"/>
    <w:rsid w:val="00DF28D5"/>
    <w:rsid w:val="00DF2C08"/>
    <w:rsid w:val="00DF30DD"/>
    <w:rsid w:val="00DF4286"/>
    <w:rsid w:val="00DF4E48"/>
    <w:rsid w:val="00DF4F93"/>
    <w:rsid w:val="00DF500D"/>
    <w:rsid w:val="00DF54C6"/>
    <w:rsid w:val="00DF558B"/>
    <w:rsid w:val="00DF5FEC"/>
    <w:rsid w:val="00DF640E"/>
    <w:rsid w:val="00DF662B"/>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4A5"/>
    <w:rsid w:val="00E05A88"/>
    <w:rsid w:val="00E05E54"/>
    <w:rsid w:val="00E0620D"/>
    <w:rsid w:val="00E06408"/>
    <w:rsid w:val="00E0675D"/>
    <w:rsid w:val="00E069B3"/>
    <w:rsid w:val="00E06AC7"/>
    <w:rsid w:val="00E06AED"/>
    <w:rsid w:val="00E06BC5"/>
    <w:rsid w:val="00E076E5"/>
    <w:rsid w:val="00E07BAA"/>
    <w:rsid w:val="00E07CD5"/>
    <w:rsid w:val="00E11287"/>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01"/>
    <w:rsid w:val="00E255FB"/>
    <w:rsid w:val="00E25719"/>
    <w:rsid w:val="00E25818"/>
    <w:rsid w:val="00E25E53"/>
    <w:rsid w:val="00E260DA"/>
    <w:rsid w:val="00E26DB3"/>
    <w:rsid w:val="00E26F0D"/>
    <w:rsid w:val="00E30036"/>
    <w:rsid w:val="00E300E6"/>
    <w:rsid w:val="00E302B0"/>
    <w:rsid w:val="00E303E3"/>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47EFD"/>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F8"/>
    <w:rsid w:val="00E55C6A"/>
    <w:rsid w:val="00E55E14"/>
    <w:rsid w:val="00E562BB"/>
    <w:rsid w:val="00E56447"/>
    <w:rsid w:val="00E5680C"/>
    <w:rsid w:val="00E5708F"/>
    <w:rsid w:val="00E57A85"/>
    <w:rsid w:val="00E60E3A"/>
    <w:rsid w:val="00E61DED"/>
    <w:rsid w:val="00E62127"/>
    <w:rsid w:val="00E624FC"/>
    <w:rsid w:val="00E62A39"/>
    <w:rsid w:val="00E62C29"/>
    <w:rsid w:val="00E64590"/>
    <w:rsid w:val="00E64DAD"/>
    <w:rsid w:val="00E64FD8"/>
    <w:rsid w:val="00E650E2"/>
    <w:rsid w:val="00E6610F"/>
    <w:rsid w:val="00E66266"/>
    <w:rsid w:val="00E662D6"/>
    <w:rsid w:val="00E66397"/>
    <w:rsid w:val="00E6642C"/>
    <w:rsid w:val="00E66925"/>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575"/>
    <w:rsid w:val="00E9168A"/>
    <w:rsid w:val="00E916E2"/>
    <w:rsid w:val="00E91A45"/>
    <w:rsid w:val="00E91D5F"/>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29"/>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1697"/>
    <w:rsid w:val="00EB1E4A"/>
    <w:rsid w:val="00EB1E87"/>
    <w:rsid w:val="00EB1FA4"/>
    <w:rsid w:val="00EB2283"/>
    <w:rsid w:val="00EB23E7"/>
    <w:rsid w:val="00EB25D9"/>
    <w:rsid w:val="00EB2B41"/>
    <w:rsid w:val="00EB2BEC"/>
    <w:rsid w:val="00EB2CBB"/>
    <w:rsid w:val="00EB31DE"/>
    <w:rsid w:val="00EB33BA"/>
    <w:rsid w:val="00EB382A"/>
    <w:rsid w:val="00EB3DC6"/>
    <w:rsid w:val="00EB3FD3"/>
    <w:rsid w:val="00EB40FC"/>
    <w:rsid w:val="00EB4555"/>
    <w:rsid w:val="00EB4B50"/>
    <w:rsid w:val="00EB4BC0"/>
    <w:rsid w:val="00EB4D28"/>
    <w:rsid w:val="00EB4E4C"/>
    <w:rsid w:val="00EB4F52"/>
    <w:rsid w:val="00EB54D1"/>
    <w:rsid w:val="00EB72B0"/>
    <w:rsid w:val="00EB7DA3"/>
    <w:rsid w:val="00EB7EBD"/>
    <w:rsid w:val="00EC0262"/>
    <w:rsid w:val="00EC050F"/>
    <w:rsid w:val="00EC06BA"/>
    <w:rsid w:val="00EC0C82"/>
    <w:rsid w:val="00EC1967"/>
    <w:rsid w:val="00EC1BC7"/>
    <w:rsid w:val="00EC226D"/>
    <w:rsid w:val="00EC2542"/>
    <w:rsid w:val="00EC28DD"/>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751"/>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516E"/>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5FB0"/>
    <w:rsid w:val="00EE68DE"/>
    <w:rsid w:val="00EE6A2A"/>
    <w:rsid w:val="00EE6BA5"/>
    <w:rsid w:val="00EE7C11"/>
    <w:rsid w:val="00EF00D2"/>
    <w:rsid w:val="00EF054A"/>
    <w:rsid w:val="00EF082F"/>
    <w:rsid w:val="00EF08FC"/>
    <w:rsid w:val="00EF10A1"/>
    <w:rsid w:val="00EF178E"/>
    <w:rsid w:val="00EF23AA"/>
    <w:rsid w:val="00EF2A38"/>
    <w:rsid w:val="00EF2BCD"/>
    <w:rsid w:val="00EF31E8"/>
    <w:rsid w:val="00EF38B8"/>
    <w:rsid w:val="00EF3BC1"/>
    <w:rsid w:val="00EF42BB"/>
    <w:rsid w:val="00EF4470"/>
    <w:rsid w:val="00EF4980"/>
    <w:rsid w:val="00EF4B84"/>
    <w:rsid w:val="00EF4D24"/>
    <w:rsid w:val="00EF523D"/>
    <w:rsid w:val="00EF535B"/>
    <w:rsid w:val="00EF53A5"/>
    <w:rsid w:val="00EF5444"/>
    <w:rsid w:val="00EF545D"/>
    <w:rsid w:val="00EF5ABF"/>
    <w:rsid w:val="00EF5C2B"/>
    <w:rsid w:val="00EF5DAF"/>
    <w:rsid w:val="00EF5E6B"/>
    <w:rsid w:val="00EF646C"/>
    <w:rsid w:val="00EF71A1"/>
    <w:rsid w:val="00EF7553"/>
    <w:rsid w:val="00EF77AD"/>
    <w:rsid w:val="00EF7944"/>
    <w:rsid w:val="00EF7AB9"/>
    <w:rsid w:val="00EF7D8B"/>
    <w:rsid w:val="00F0036B"/>
    <w:rsid w:val="00F01400"/>
    <w:rsid w:val="00F0140E"/>
    <w:rsid w:val="00F01817"/>
    <w:rsid w:val="00F020AD"/>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8E1"/>
    <w:rsid w:val="00F11F0C"/>
    <w:rsid w:val="00F11FA3"/>
    <w:rsid w:val="00F1229F"/>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5C80"/>
    <w:rsid w:val="00F161F8"/>
    <w:rsid w:val="00F164FB"/>
    <w:rsid w:val="00F1669E"/>
    <w:rsid w:val="00F1681C"/>
    <w:rsid w:val="00F16F02"/>
    <w:rsid w:val="00F16F16"/>
    <w:rsid w:val="00F17D88"/>
    <w:rsid w:val="00F20070"/>
    <w:rsid w:val="00F20A98"/>
    <w:rsid w:val="00F20AAB"/>
    <w:rsid w:val="00F21026"/>
    <w:rsid w:val="00F21499"/>
    <w:rsid w:val="00F21CF4"/>
    <w:rsid w:val="00F21F72"/>
    <w:rsid w:val="00F2209F"/>
    <w:rsid w:val="00F23871"/>
    <w:rsid w:val="00F239CC"/>
    <w:rsid w:val="00F23E4C"/>
    <w:rsid w:val="00F24149"/>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4B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BB2"/>
    <w:rsid w:val="00F45E29"/>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B83"/>
    <w:rsid w:val="00F648CF"/>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2A6D"/>
    <w:rsid w:val="00F7314E"/>
    <w:rsid w:val="00F7390F"/>
    <w:rsid w:val="00F73AAE"/>
    <w:rsid w:val="00F74025"/>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43D2"/>
    <w:rsid w:val="00F95497"/>
    <w:rsid w:val="00F9577C"/>
    <w:rsid w:val="00F959E8"/>
    <w:rsid w:val="00F95E6A"/>
    <w:rsid w:val="00F961C9"/>
    <w:rsid w:val="00F96435"/>
    <w:rsid w:val="00F96582"/>
    <w:rsid w:val="00F968D9"/>
    <w:rsid w:val="00F96BB4"/>
    <w:rsid w:val="00F970FD"/>
    <w:rsid w:val="00F974B8"/>
    <w:rsid w:val="00F976FD"/>
    <w:rsid w:val="00F97952"/>
    <w:rsid w:val="00FA01E5"/>
    <w:rsid w:val="00FA01E8"/>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8C7"/>
    <w:rsid w:val="00FB56B7"/>
    <w:rsid w:val="00FB5884"/>
    <w:rsid w:val="00FB73E5"/>
    <w:rsid w:val="00FB73ED"/>
    <w:rsid w:val="00FB7512"/>
    <w:rsid w:val="00FB78B0"/>
    <w:rsid w:val="00FB7DFB"/>
    <w:rsid w:val="00FC065E"/>
    <w:rsid w:val="00FC0AFD"/>
    <w:rsid w:val="00FC0CEB"/>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4CB"/>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1A7"/>
    <w:rsid w:val="00FE2404"/>
    <w:rsid w:val="00FE257E"/>
    <w:rsid w:val="00FE286A"/>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D57E777-89F6-453A-A1B0-A1914CD5E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Pages>
  <Words>887</Words>
  <Characters>5058</Characters>
  <Application>Microsoft Office Word</Application>
  <DocSecurity>0</DocSecurity>
  <Lines>42</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214</cp:revision>
  <cp:lastPrinted>2022-09-22T07:16:00Z</cp:lastPrinted>
  <dcterms:created xsi:type="dcterms:W3CDTF">2024-08-01T06:46:00Z</dcterms:created>
  <dcterms:modified xsi:type="dcterms:W3CDTF">2024-10-07T01:47:00Z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